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223728" w14:textId="755DE0C0" w:rsidR="009B68E4" w:rsidRPr="00EB11CB" w:rsidRDefault="00423C29" w:rsidP="00C501E4">
      <w:pPr>
        <w:pStyle w:val="Tytu"/>
        <w:spacing w:before="120" w:after="120" w:line="300" w:lineRule="auto"/>
      </w:pPr>
      <w:r w:rsidRPr="00EB11CB">
        <w:t xml:space="preserve">Opis przedmiotu </w:t>
      </w:r>
      <w:r w:rsidRPr="00787CBF">
        <w:t>zamówienia</w:t>
      </w:r>
      <w:r w:rsidR="00003678">
        <w:t xml:space="preserve"> (OPZ)</w:t>
      </w:r>
    </w:p>
    <w:p w14:paraId="2F9A8D1C" w14:textId="13EFEAB9" w:rsidR="00C30087" w:rsidRPr="00C30087" w:rsidRDefault="009D1B60" w:rsidP="00C501E4">
      <w:pPr>
        <w:spacing w:before="120" w:after="120" w:line="300" w:lineRule="auto"/>
        <w:rPr>
          <w:rFonts w:cstheme="minorHAnsi"/>
          <w:b/>
          <w:bCs/>
        </w:rPr>
      </w:pPr>
      <w:r w:rsidRPr="00BE4D81">
        <w:rPr>
          <w:rFonts w:cstheme="minorHAnsi"/>
          <w:b/>
          <w:bCs/>
        </w:rPr>
        <w:t>Zamawiający:</w:t>
      </w:r>
    </w:p>
    <w:p w14:paraId="1EF23C09" w14:textId="22CBBBBD" w:rsidR="00C30087" w:rsidRPr="00BE4D81" w:rsidRDefault="00156ACE" w:rsidP="00C501E4">
      <w:pPr>
        <w:spacing w:before="120" w:after="120" w:line="300" w:lineRule="auto"/>
        <w:rPr>
          <w:rFonts w:cstheme="minorHAnsi"/>
          <w:b/>
          <w:bCs/>
        </w:rPr>
      </w:pPr>
      <w:r w:rsidRPr="00156ACE">
        <w:rPr>
          <w:rFonts w:cstheme="minorHAnsi"/>
        </w:rPr>
        <w:t>Miasto st. Warszawa Plac Bankowy 3/5, 00-950 Warszawa, w imieniu którego działa Zarząd Zieleni m.st. Warszawy ul. Hoża 13a, 00-528 Warszawa</w:t>
      </w:r>
    </w:p>
    <w:p w14:paraId="2055A73A" w14:textId="598598A3" w:rsidR="00C30087" w:rsidRPr="00BE4D81" w:rsidRDefault="009D1B60" w:rsidP="00C501E4">
      <w:pPr>
        <w:spacing w:before="120" w:after="120" w:line="300" w:lineRule="auto"/>
        <w:rPr>
          <w:rFonts w:cstheme="minorHAnsi"/>
          <w:b/>
          <w:bCs/>
        </w:rPr>
      </w:pPr>
      <w:r>
        <w:rPr>
          <w:rFonts w:cstheme="minorHAnsi"/>
          <w:b/>
          <w:bCs/>
        </w:rPr>
        <w:t>Nazwa zamówienia</w:t>
      </w:r>
      <w:r w:rsidR="00C30087" w:rsidRPr="00BE4D81">
        <w:rPr>
          <w:rFonts w:cstheme="minorHAnsi"/>
          <w:b/>
          <w:bCs/>
        </w:rPr>
        <w:t>:</w:t>
      </w:r>
    </w:p>
    <w:p w14:paraId="316D52D7" w14:textId="4CA25ADC" w:rsidR="00520A39" w:rsidRPr="00485B71" w:rsidRDefault="00520A39" w:rsidP="00520A39">
      <w:pPr>
        <w:pStyle w:val="Tekstpodstawowy"/>
        <w:spacing w:before="120" w:after="120" w:line="300" w:lineRule="auto"/>
        <w:ind w:left="57"/>
        <w:mirrorIndents/>
        <w:rPr>
          <w:rFonts w:asciiTheme="minorHAnsi" w:hAnsiTheme="minorHAnsi" w:cstheme="minorHAnsi"/>
          <w:b/>
          <w:bCs/>
          <w:sz w:val="22"/>
          <w:szCs w:val="22"/>
        </w:rPr>
      </w:pPr>
      <w:r>
        <w:rPr>
          <w:rFonts w:asciiTheme="minorHAnsi" w:hAnsiTheme="minorHAnsi" w:cstheme="minorHAnsi"/>
          <w:b/>
          <w:bCs/>
          <w:sz w:val="22"/>
          <w:szCs w:val="22"/>
        </w:rPr>
        <w:t>W</w:t>
      </w:r>
      <w:r w:rsidRPr="00485B71">
        <w:rPr>
          <w:rFonts w:asciiTheme="minorHAnsi" w:hAnsiTheme="minorHAnsi" w:cstheme="minorHAnsi"/>
          <w:b/>
          <w:bCs/>
          <w:sz w:val="22"/>
          <w:szCs w:val="22"/>
        </w:rPr>
        <w:t xml:space="preserve">ykonanie robót budowlanych na terenie zieleńca przy ul. Światowida </w:t>
      </w:r>
      <w:r w:rsidRPr="00496E1E">
        <w:rPr>
          <w:rFonts w:asciiTheme="minorHAnsi" w:hAnsiTheme="minorHAnsi" w:cstheme="minorHAnsi"/>
          <w:sz w:val="22"/>
          <w:szCs w:val="22"/>
        </w:rPr>
        <w:t>w Warszawie, wraz z zagospodarowaniem terenu oraz pielęgnacją zieleni.</w:t>
      </w:r>
    </w:p>
    <w:p w14:paraId="5EE9BD57" w14:textId="54BB7CB0" w:rsidR="00297777" w:rsidRDefault="009D1B60" w:rsidP="00C501E4">
      <w:pPr>
        <w:spacing w:before="120" w:after="120" w:line="300" w:lineRule="auto"/>
        <w:rPr>
          <w:rFonts w:cstheme="minorHAnsi"/>
          <w:b/>
          <w:bCs/>
        </w:rPr>
      </w:pPr>
      <w:r w:rsidRPr="00BE4D81">
        <w:rPr>
          <w:rFonts w:cstheme="minorHAnsi"/>
          <w:b/>
          <w:bCs/>
        </w:rPr>
        <w:t>Lokalizacja:</w:t>
      </w:r>
    </w:p>
    <w:p w14:paraId="613ACDB9" w14:textId="5E0F6C24" w:rsidR="00BE4D81" w:rsidRDefault="00A34B50" w:rsidP="00C501E4">
      <w:pPr>
        <w:autoSpaceDE w:val="0"/>
        <w:autoSpaceDN w:val="0"/>
        <w:adjustRightInd w:val="0"/>
        <w:spacing w:before="120" w:after="120" w:line="300" w:lineRule="auto"/>
        <w:rPr>
          <w:rFonts w:cstheme="minorHAnsi"/>
        </w:rPr>
      </w:pPr>
      <w:r w:rsidRPr="00AD6498">
        <w:rPr>
          <w:rFonts w:eastAsia="SimSun" w:cstheme="minorHAnsi"/>
          <w:kern w:val="2"/>
          <w:lang w:eastAsia="zh-CN"/>
        </w:rPr>
        <w:t xml:space="preserve">m.st. Warszawa, Dzielnica </w:t>
      </w:r>
      <w:r w:rsidR="00881BC4">
        <w:rPr>
          <w:rFonts w:eastAsia="SimSun" w:cstheme="minorHAnsi"/>
          <w:kern w:val="2"/>
          <w:lang w:eastAsia="zh-CN"/>
        </w:rPr>
        <w:t>Białołęka</w:t>
      </w:r>
      <w:r w:rsidR="00A06167">
        <w:rPr>
          <w:rFonts w:eastAsia="SimSun" w:cstheme="minorHAnsi"/>
          <w:kern w:val="2"/>
          <w:lang w:eastAsia="zh-CN"/>
        </w:rPr>
        <w:t xml:space="preserve"> </w:t>
      </w:r>
      <w:r w:rsidR="00A06167" w:rsidRPr="000523F2">
        <w:rPr>
          <w:rFonts w:cstheme="minorHAnsi"/>
        </w:rPr>
        <w:t>u zbiegu ul. Modlińskiej i ul. Światowida</w:t>
      </w:r>
      <w:r w:rsidR="00A06167">
        <w:rPr>
          <w:rFonts w:cstheme="minorHAnsi"/>
        </w:rPr>
        <w:t xml:space="preserve">, </w:t>
      </w:r>
      <w:r w:rsidR="00A06167" w:rsidRPr="000523F2">
        <w:rPr>
          <w:rFonts w:cstheme="minorHAnsi"/>
        </w:rPr>
        <w:t>cz. dz. ew. nr 21/35 i 21/30 z obrębu 40309</w:t>
      </w:r>
    </w:p>
    <w:p w14:paraId="7A0136D4" w14:textId="77777777" w:rsidR="00A06167" w:rsidRPr="008B4D92" w:rsidRDefault="00A06167" w:rsidP="00C501E4">
      <w:pPr>
        <w:autoSpaceDE w:val="0"/>
        <w:autoSpaceDN w:val="0"/>
        <w:adjustRightInd w:val="0"/>
        <w:spacing w:before="120" w:after="120" w:line="300" w:lineRule="auto"/>
        <w:rPr>
          <w:rFonts w:eastAsia="Arial" w:cstheme="minorHAnsi"/>
          <w:b/>
          <w:bCs/>
          <w:color w:val="FF0000"/>
        </w:rPr>
      </w:pPr>
    </w:p>
    <w:p w14:paraId="011F3940" w14:textId="136282B4" w:rsidR="00270295" w:rsidRPr="009F4324" w:rsidRDefault="00B67C37" w:rsidP="00C501E4">
      <w:pPr>
        <w:autoSpaceDE w:val="0"/>
        <w:spacing w:before="120" w:after="120" w:line="300" w:lineRule="auto"/>
        <w:rPr>
          <w:rFonts w:eastAsia="Arial" w:cstheme="minorHAnsi"/>
          <w:b/>
          <w:bCs/>
        </w:rPr>
      </w:pPr>
      <w:r w:rsidRPr="009F4324">
        <w:rPr>
          <w:rFonts w:eastAsia="Arial" w:cstheme="minorHAnsi"/>
          <w:b/>
          <w:bCs/>
        </w:rPr>
        <w:t>K</w:t>
      </w:r>
      <w:r w:rsidR="00F40D7E">
        <w:rPr>
          <w:rFonts w:eastAsia="Arial" w:cstheme="minorHAnsi"/>
          <w:b/>
          <w:bCs/>
        </w:rPr>
        <w:t>ody</w:t>
      </w:r>
      <w:r w:rsidRPr="009F4324">
        <w:rPr>
          <w:rFonts w:eastAsia="Arial" w:cstheme="minorHAnsi"/>
          <w:b/>
          <w:bCs/>
        </w:rPr>
        <w:t xml:space="preserve"> CPV:</w:t>
      </w:r>
    </w:p>
    <w:p w14:paraId="7214E3D9" w14:textId="07284A0E" w:rsidR="002E6BC7" w:rsidRPr="000B7EC6" w:rsidRDefault="002E6BC7" w:rsidP="002E6BC7">
      <w:pPr>
        <w:spacing w:before="120" w:after="120"/>
        <w:rPr>
          <w:rFonts w:eastAsiaTheme="majorEastAsia" w:cstheme="minorHAnsi"/>
        </w:rPr>
      </w:pPr>
      <w:r w:rsidRPr="000B7EC6">
        <w:rPr>
          <w:rFonts w:eastAsiaTheme="majorEastAsia" w:cstheme="minorHAnsi"/>
        </w:rPr>
        <w:t>45000000-7_Roboty budowlane</w:t>
      </w:r>
    </w:p>
    <w:p w14:paraId="2675FE5C" w14:textId="77777777" w:rsidR="002E6BC7" w:rsidRPr="000B7EC6" w:rsidRDefault="002E6BC7" w:rsidP="002E6BC7">
      <w:pPr>
        <w:spacing w:before="120" w:after="120"/>
        <w:rPr>
          <w:rFonts w:eastAsiaTheme="majorEastAsia" w:cstheme="minorHAnsi"/>
        </w:rPr>
      </w:pPr>
      <w:r w:rsidRPr="000B7EC6">
        <w:rPr>
          <w:rFonts w:eastAsiaTheme="majorEastAsia" w:cstheme="minorHAnsi"/>
        </w:rPr>
        <w:t>45111300-1_Roboty rozbiórkowe</w:t>
      </w:r>
    </w:p>
    <w:p w14:paraId="17ABD316" w14:textId="02F638AF" w:rsidR="002E6BC7" w:rsidRPr="000B7EC6" w:rsidRDefault="002E6BC7" w:rsidP="002E6BC7">
      <w:pPr>
        <w:spacing w:before="120" w:after="120"/>
        <w:rPr>
          <w:rFonts w:eastAsiaTheme="majorEastAsia" w:cstheme="minorHAnsi"/>
        </w:rPr>
      </w:pPr>
      <w:r w:rsidRPr="000B7EC6">
        <w:rPr>
          <w:rFonts w:eastAsiaTheme="majorEastAsia" w:cstheme="minorHAnsi"/>
        </w:rPr>
        <w:t xml:space="preserve">45111200-0_Roboty </w:t>
      </w:r>
      <w:r>
        <w:rPr>
          <w:rFonts w:eastAsiaTheme="majorEastAsia" w:cstheme="minorHAnsi"/>
        </w:rPr>
        <w:t>w zakresie przygotowania terenu pod budowę i roboty ziemne</w:t>
      </w:r>
    </w:p>
    <w:p w14:paraId="35CDA74B" w14:textId="77777777" w:rsidR="002E6BC7" w:rsidRPr="000B7EC6" w:rsidRDefault="002E6BC7" w:rsidP="002E6BC7">
      <w:pPr>
        <w:spacing w:before="120" w:after="120"/>
        <w:rPr>
          <w:rFonts w:eastAsiaTheme="majorEastAsia" w:cstheme="minorHAnsi"/>
        </w:rPr>
      </w:pPr>
      <w:r w:rsidRPr="000B7EC6">
        <w:rPr>
          <w:rFonts w:eastAsiaTheme="majorEastAsia" w:cstheme="minorHAnsi"/>
        </w:rPr>
        <w:t>45233200-1_Roboty w zakresie różnych nawierzchni</w:t>
      </w:r>
    </w:p>
    <w:p w14:paraId="2D97B9D8" w14:textId="55EA0337" w:rsidR="002E6BC7" w:rsidRPr="000B7EC6" w:rsidRDefault="002E6BC7" w:rsidP="002E6BC7">
      <w:pPr>
        <w:spacing w:before="120" w:after="120"/>
        <w:rPr>
          <w:rFonts w:eastAsiaTheme="majorEastAsia" w:cstheme="minorHAnsi"/>
        </w:rPr>
      </w:pPr>
      <w:r>
        <w:rPr>
          <w:rFonts w:eastAsiaTheme="majorEastAsia" w:cstheme="minorHAnsi"/>
        </w:rPr>
        <w:t>45112720-8</w:t>
      </w:r>
      <w:r w:rsidRPr="000B7EC6">
        <w:rPr>
          <w:rFonts w:eastAsiaTheme="majorEastAsia" w:cstheme="minorHAnsi"/>
        </w:rPr>
        <w:t>_Roboty w zakresie kształtowania terenów sportowych i rekreacyjnych</w:t>
      </w:r>
    </w:p>
    <w:p w14:paraId="30C165E4" w14:textId="77777777" w:rsidR="002E6BC7" w:rsidRPr="000B7EC6" w:rsidRDefault="002E6BC7" w:rsidP="002E6BC7">
      <w:pPr>
        <w:spacing w:before="120" w:after="120"/>
        <w:rPr>
          <w:rFonts w:eastAsiaTheme="majorEastAsia" w:cstheme="minorHAnsi"/>
        </w:rPr>
      </w:pPr>
      <w:r w:rsidRPr="000B7EC6">
        <w:rPr>
          <w:rFonts w:eastAsiaTheme="majorEastAsia" w:cstheme="minorHAnsi"/>
        </w:rPr>
        <w:t>45112700-2_Roboty w zakresie kształtowania terenu</w:t>
      </w:r>
    </w:p>
    <w:p w14:paraId="066EAE2E" w14:textId="77777777" w:rsidR="002E6BC7" w:rsidRPr="000B7EC6" w:rsidRDefault="002E6BC7" w:rsidP="002E6BC7">
      <w:pPr>
        <w:spacing w:before="120" w:after="120"/>
        <w:rPr>
          <w:rFonts w:eastAsiaTheme="majorEastAsia" w:cstheme="minorHAnsi"/>
        </w:rPr>
      </w:pPr>
      <w:r w:rsidRPr="000B7EC6">
        <w:rPr>
          <w:rFonts w:eastAsiaTheme="majorEastAsia" w:cstheme="minorHAnsi"/>
        </w:rPr>
        <w:t>45112500-0_Usuwanie gleby</w:t>
      </w:r>
    </w:p>
    <w:p w14:paraId="5F1CBFB9" w14:textId="77777777" w:rsidR="002E6BC7" w:rsidRPr="000B7EC6" w:rsidRDefault="002E6BC7" w:rsidP="002E6BC7">
      <w:pPr>
        <w:spacing w:before="120" w:after="120"/>
        <w:rPr>
          <w:rFonts w:eastAsiaTheme="majorEastAsia" w:cstheme="minorHAnsi"/>
        </w:rPr>
      </w:pPr>
      <w:r w:rsidRPr="000B7EC6">
        <w:rPr>
          <w:rFonts w:eastAsiaTheme="majorEastAsia" w:cstheme="minorHAnsi"/>
        </w:rPr>
        <w:t>45112300-8_Rekultywacja gleby</w:t>
      </w:r>
    </w:p>
    <w:p w14:paraId="6CF41211" w14:textId="77777777" w:rsidR="002E6BC7" w:rsidRPr="000B7EC6" w:rsidRDefault="002E6BC7" w:rsidP="002E6BC7">
      <w:pPr>
        <w:spacing w:before="120" w:after="120"/>
        <w:rPr>
          <w:rFonts w:eastAsiaTheme="majorEastAsia" w:cstheme="minorHAnsi"/>
        </w:rPr>
      </w:pPr>
      <w:r w:rsidRPr="000B7EC6">
        <w:rPr>
          <w:rFonts w:eastAsiaTheme="majorEastAsia" w:cstheme="minorHAnsi"/>
        </w:rPr>
        <w:t>45223800-4_Montaż i wznoszenie gotowych konstrukcji</w:t>
      </w:r>
    </w:p>
    <w:p w14:paraId="6A660BA9" w14:textId="77777777" w:rsidR="002E6BC7" w:rsidRPr="000B7EC6" w:rsidRDefault="002E6BC7" w:rsidP="002E6BC7">
      <w:pPr>
        <w:spacing w:before="120" w:after="120"/>
        <w:rPr>
          <w:rFonts w:eastAsiaTheme="majorEastAsia" w:cstheme="minorHAnsi"/>
        </w:rPr>
      </w:pPr>
      <w:r w:rsidRPr="000B7EC6">
        <w:rPr>
          <w:rFonts w:eastAsiaTheme="majorEastAsia" w:cstheme="minorHAnsi"/>
        </w:rPr>
        <w:t>45316100-6_Instalowanie urządzeń oświetlenia zewnętrznego</w:t>
      </w:r>
    </w:p>
    <w:p w14:paraId="67DA4B67" w14:textId="77777777" w:rsidR="002E6BC7" w:rsidRPr="000B7EC6" w:rsidRDefault="002E6BC7" w:rsidP="002E6BC7">
      <w:pPr>
        <w:spacing w:before="120" w:after="120"/>
        <w:rPr>
          <w:rFonts w:eastAsiaTheme="majorEastAsia" w:cstheme="minorHAnsi"/>
        </w:rPr>
      </w:pPr>
      <w:r w:rsidRPr="000B7EC6">
        <w:rPr>
          <w:rFonts w:eastAsiaTheme="majorEastAsia" w:cstheme="minorHAnsi"/>
        </w:rPr>
        <w:t>45233293-9_Instalowanie mebli ulicznych</w:t>
      </w:r>
    </w:p>
    <w:p w14:paraId="3C8B95AB" w14:textId="77777777" w:rsidR="002E6BC7" w:rsidRDefault="002E6BC7" w:rsidP="002E6BC7">
      <w:pPr>
        <w:spacing w:before="120" w:after="120"/>
        <w:rPr>
          <w:rFonts w:eastAsiaTheme="majorEastAsia" w:cstheme="minorHAnsi"/>
        </w:rPr>
      </w:pPr>
      <w:r w:rsidRPr="004706EA">
        <w:rPr>
          <w:rFonts w:eastAsiaTheme="majorEastAsia" w:cstheme="minorHAnsi"/>
        </w:rPr>
        <w:t>45112710-5_Roboty w zakresie kształtowania terenów zielonych</w:t>
      </w:r>
    </w:p>
    <w:p w14:paraId="51F9A680" w14:textId="77777777" w:rsidR="002E6BC7" w:rsidRPr="004706EA" w:rsidRDefault="002E6BC7" w:rsidP="002E6BC7">
      <w:pPr>
        <w:spacing w:before="120" w:after="120"/>
        <w:rPr>
          <w:rFonts w:eastAsiaTheme="majorEastAsia" w:cstheme="minorHAnsi"/>
        </w:rPr>
      </w:pPr>
      <w:r>
        <w:rPr>
          <w:rFonts w:eastAsiaTheme="majorEastAsia" w:cstheme="minorHAnsi"/>
        </w:rPr>
        <w:t>77310000-6_</w:t>
      </w:r>
      <w:r w:rsidRPr="008C35C9">
        <w:t xml:space="preserve"> </w:t>
      </w:r>
      <w:r w:rsidRPr="008C35C9">
        <w:rPr>
          <w:rFonts w:eastAsiaTheme="majorEastAsia" w:cstheme="minorHAnsi"/>
        </w:rPr>
        <w:t>Usługi sadzenia roślin oraz utrzymania terenów zielonych</w:t>
      </w:r>
    </w:p>
    <w:p w14:paraId="3E77EE56" w14:textId="1025B6ED" w:rsidR="00A06167" w:rsidRPr="00156AC1" w:rsidRDefault="009D1B60" w:rsidP="00C501E4">
      <w:pPr>
        <w:spacing w:before="120" w:after="120" w:line="300" w:lineRule="auto"/>
        <w:rPr>
          <w:rFonts w:cstheme="minorHAnsi"/>
          <w:bCs/>
        </w:rPr>
      </w:pPr>
      <w:r>
        <w:rPr>
          <w:rFonts w:eastAsia="Arial" w:cstheme="minorHAnsi"/>
          <w:b/>
          <w:bCs/>
          <w:color w:val="FF0000"/>
        </w:rPr>
        <w:br/>
      </w:r>
      <w:r>
        <w:rPr>
          <w:rFonts w:eastAsia="Arial" w:cstheme="minorHAnsi"/>
          <w:b/>
          <w:bCs/>
          <w:color w:val="FF0000"/>
        </w:rPr>
        <w:br/>
      </w:r>
      <w:r>
        <w:rPr>
          <w:rFonts w:eastAsia="Arial" w:cstheme="minorHAnsi"/>
          <w:b/>
          <w:bCs/>
          <w:color w:val="FF0000"/>
        </w:rPr>
        <w:br/>
      </w:r>
      <w:r>
        <w:rPr>
          <w:rFonts w:eastAsia="Arial" w:cstheme="minorHAnsi"/>
          <w:b/>
          <w:bCs/>
          <w:color w:val="FF0000"/>
        </w:rPr>
        <w:br/>
      </w:r>
      <w:r>
        <w:rPr>
          <w:rFonts w:eastAsia="Arial" w:cstheme="minorHAnsi"/>
          <w:b/>
          <w:bCs/>
          <w:color w:val="FF0000"/>
        </w:rPr>
        <w:br/>
      </w:r>
      <w:r>
        <w:rPr>
          <w:rFonts w:eastAsia="Arial" w:cstheme="minorHAnsi"/>
          <w:b/>
          <w:bCs/>
          <w:color w:val="FF0000"/>
        </w:rPr>
        <w:br/>
      </w:r>
      <w:r>
        <w:rPr>
          <w:rFonts w:eastAsia="Arial" w:cstheme="minorHAnsi"/>
          <w:b/>
          <w:bCs/>
          <w:color w:val="FF0000"/>
        </w:rPr>
        <w:br/>
      </w:r>
      <w:r>
        <w:rPr>
          <w:rFonts w:eastAsia="Arial" w:cstheme="minorHAnsi"/>
          <w:b/>
          <w:bCs/>
          <w:color w:val="FF0000"/>
        </w:rPr>
        <w:br/>
      </w:r>
      <w:r>
        <w:rPr>
          <w:rFonts w:eastAsia="Arial" w:cstheme="minorHAnsi"/>
          <w:b/>
          <w:bCs/>
          <w:color w:val="FF0000"/>
        </w:rPr>
        <w:br/>
      </w:r>
    </w:p>
    <w:p w14:paraId="6FFB2B6B" w14:textId="77777777" w:rsidR="00A06167" w:rsidRDefault="00A06167" w:rsidP="00C501E4">
      <w:pPr>
        <w:autoSpaceDE w:val="0"/>
        <w:spacing w:before="120" w:after="120" w:line="300" w:lineRule="auto"/>
        <w:rPr>
          <w:rFonts w:eastAsia="Arial" w:cstheme="minorHAnsi"/>
          <w:b/>
          <w:bCs/>
          <w:color w:val="FF0000"/>
        </w:rPr>
      </w:pPr>
    </w:p>
    <w:p w14:paraId="429ECF53" w14:textId="7BB141A2" w:rsidR="00B67C37" w:rsidRDefault="00787CBF" w:rsidP="00C501E4">
      <w:pPr>
        <w:pStyle w:val="Nagwek1"/>
        <w:spacing w:before="120" w:line="300" w:lineRule="auto"/>
      </w:pPr>
      <w:r w:rsidRPr="0098537A">
        <w:t>Zakres prac</w:t>
      </w:r>
    </w:p>
    <w:p w14:paraId="2D69DF9B" w14:textId="302283E0" w:rsidR="0022350E" w:rsidRPr="00EE5227" w:rsidRDefault="007A0165" w:rsidP="00C501E4">
      <w:pPr>
        <w:pStyle w:val="Nagwek2"/>
        <w:spacing w:line="300" w:lineRule="auto"/>
      </w:pPr>
      <w:r>
        <w:t xml:space="preserve">Ogólny </w:t>
      </w:r>
      <w:r w:rsidR="0057442A">
        <w:t>o</w:t>
      </w:r>
      <w:r>
        <w:t xml:space="preserve">pis </w:t>
      </w:r>
      <w:r w:rsidR="0057442A">
        <w:t>p</w:t>
      </w:r>
      <w:r>
        <w:t xml:space="preserve">rzedmiotu </w:t>
      </w:r>
      <w:r w:rsidRPr="007A0165">
        <w:t>zamówienia</w:t>
      </w:r>
    </w:p>
    <w:p w14:paraId="66D330CD" w14:textId="26B53BE9" w:rsidR="005A35EA" w:rsidRDefault="00877F94" w:rsidP="00C501E4">
      <w:pPr>
        <w:autoSpaceDE w:val="0"/>
        <w:spacing w:before="120" w:after="120" w:line="300" w:lineRule="auto"/>
        <w:rPr>
          <w:rFonts w:eastAsia="Arial" w:cstheme="minorHAnsi"/>
        </w:rPr>
      </w:pPr>
      <w:r w:rsidRPr="00877F94">
        <w:rPr>
          <w:rFonts w:eastAsia="Arial" w:cstheme="minorHAnsi"/>
        </w:rPr>
        <w:t xml:space="preserve">Przedmiotem zamówienia jest wykonanie wszelkich robót budowlanych i prac </w:t>
      </w:r>
      <w:r w:rsidR="00933898">
        <w:rPr>
          <w:rFonts w:eastAsia="Arial" w:cstheme="minorHAnsi"/>
        </w:rPr>
        <w:t>opartych o r</w:t>
      </w:r>
      <w:r w:rsidRPr="00877F94">
        <w:rPr>
          <w:rFonts w:eastAsia="Arial" w:cstheme="minorHAnsi"/>
        </w:rPr>
        <w:t>ealizacj</w:t>
      </w:r>
      <w:r w:rsidR="00933898">
        <w:rPr>
          <w:rFonts w:eastAsia="Arial" w:cstheme="minorHAnsi"/>
        </w:rPr>
        <w:t>ę</w:t>
      </w:r>
      <w:r w:rsidRPr="00877F94">
        <w:rPr>
          <w:rFonts w:eastAsia="Arial" w:cstheme="minorHAnsi"/>
        </w:rPr>
        <w:t xml:space="preserve"> projektu </w:t>
      </w:r>
      <w:r w:rsidR="00A06167">
        <w:rPr>
          <w:rFonts w:eastAsia="Arial" w:cstheme="minorHAnsi"/>
        </w:rPr>
        <w:t>wykonawczego pn. „Modernizacja zieleńca” w ramach zadania: „Infrastruktura Zielone ulice-etap I w zakresie ul. Modlińskiej w Warszawie”</w:t>
      </w:r>
      <w:r w:rsidR="004842F8">
        <w:rPr>
          <w:rFonts w:eastAsia="Arial" w:cstheme="minorHAnsi"/>
        </w:rPr>
        <w:t xml:space="preserve"> (Załącznik nr 1 do OPZ)</w:t>
      </w:r>
      <w:r>
        <w:rPr>
          <w:rFonts w:eastAsia="Arial" w:cstheme="minorHAnsi"/>
        </w:rPr>
        <w:t xml:space="preserve">. </w:t>
      </w:r>
    </w:p>
    <w:p w14:paraId="3636DEB6" w14:textId="2A1C59E5" w:rsidR="00E8740E" w:rsidRDefault="00E8740E" w:rsidP="00C501E4">
      <w:pPr>
        <w:autoSpaceDE w:val="0"/>
        <w:spacing w:before="120" w:after="120" w:line="300" w:lineRule="auto"/>
        <w:rPr>
          <w:rFonts w:eastAsia="Arial" w:cstheme="minorHAnsi"/>
        </w:rPr>
      </w:pPr>
      <w:r>
        <w:rPr>
          <w:rFonts w:eastAsia="Arial" w:cstheme="minorHAnsi"/>
        </w:rPr>
        <w:t>Teren inwestycji obejmuje powierzchnię ok. 5450 m².</w:t>
      </w:r>
    </w:p>
    <w:p w14:paraId="460BDDF5" w14:textId="357335BE" w:rsidR="006B2B19" w:rsidRDefault="002D2F31" w:rsidP="00C501E4">
      <w:pPr>
        <w:keepNext/>
        <w:autoSpaceDE w:val="0"/>
        <w:spacing w:before="120" w:after="120" w:line="300" w:lineRule="auto"/>
      </w:pPr>
      <w:r w:rsidRPr="002D2F31">
        <w:rPr>
          <w:noProof/>
        </w:rPr>
        <w:drawing>
          <wp:inline distT="0" distB="0" distL="0" distR="0" wp14:anchorId="1FE195F6" wp14:editId="2C42D356">
            <wp:extent cx="5420481" cy="2734057"/>
            <wp:effectExtent l="0" t="0" r="0" b="9525"/>
            <wp:docPr id="95001457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014571" name=""/>
                    <pic:cNvPicPr/>
                  </pic:nvPicPr>
                  <pic:blipFill>
                    <a:blip r:embed="rId11"/>
                    <a:stretch>
                      <a:fillRect/>
                    </a:stretch>
                  </pic:blipFill>
                  <pic:spPr>
                    <a:xfrm>
                      <a:off x="0" y="0"/>
                      <a:ext cx="5420481" cy="2734057"/>
                    </a:xfrm>
                    <a:prstGeom prst="rect">
                      <a:avLst/>
                    </a:prstGeom>
                  </pic:spPr>
                </pic:pic>
              </a:graphicData>
            </a:graphic>
          </wp:inline>
        </w:drawing>
      </w:r>
    </w:p>
    <w:p w14:paraId="48998C98" w14:textId="77777777" w:rsidR="002D2F31" w:rsidRDefault="002D2F31" w:rsidP="00C501E4">
      <w:pPr>
        <w:pStyle w:val="Legenda"/>
        <w:spacing w:before="120" w:after="120" w:line="300" w:lineRule="auto"/>
        <w:rPr>
          <w:i w:val="0"/>
          <w:iCs w:val="0"/>
          <w:color w:val="000000" w:themeColor="text1"/>
          <w:sz w:val="22"/>
          <w:szCs w:val="22"/>
        </w:rPr>
      </w:pPr>
    </w:p>
    <w:p w14:paraId="7B805BA7" w14:textId="3E3178D9" w:rsidR="00645DDD" w:rsidRDefault="006B2B19" w:rsidP="00645DDD">
      <w:pPr>
        <w:autoSpaceDE w:val="0"/>
        <w:spacing w:before="120" w:after="120" w:line="300" w:lineRule="auto"/>
        <w:rPr>
          <w:rFonts w:eastAsia="Arial" w:cstheme="minorHAnsi"/>
        </w:rPr>
      </w:pPr>
      <w:r w:rsidRPr="0057442A">
        <w:rPr>
          <w:color w:val="000000" w:themeColor="text1"/>
        </w:rPr>
        <w:t xml:space="preserve">Rysunek </w:t>
      </w:r>
      <w:r w:rsidRPr="0057442A">
        <w:rPr>
          <w:color w:val="000000" w:themeColor="text1"/>
        </w:rPr>
        <w:fldChar w:fldCharType="begin"/>
      </w:r>
      <w:r w:rsidRPr="0057442A">
        <w:rPr>
          <w:color w:val="000000" w:themeColor="text1"/>
        </w:rPr>
        <w:instrText xml:space="preserve"> SEQ Rysunek \* ARABIC </w:instrText>
      </w:r>
      <w:r w:rsidRPr="0057442A">
        <w:rPr>
          <w:color w:val="000000" w:themeColor="text1"/>
        </w:rPr>
        <w:fldChar w:fldCharType="separate"/>
      </w:r>
      <w:r w:rsidR="008C564E">
        <w:rPr>
          <w:noProof/>
          <w:color w:val="000000" w:themeColor="text1"/>
        </w:rPr>
        <w:t>1</w:t>
      </w:r>
      <w:r w:rsidRPr="0057442A">
        <w:rPr>
          <w:color w:val="000000" w:themeColor="text1"/>
        </w:rPr>
        <w:fldChar w:fldCharType="end"/>
      </w:r>
      <w:r w:rsidR="002D2F31" w:rsidRPr="0057442A">
        <w:rPr>
          <w:color w:val="000000" w:themeColor="text1"/>
        </w:rPr>
        <w:t xml:space="preserve"> - L</w:t>
      </w:r>
      <w:r w:rsidRPr="0057442A">
        <w:rPr>
          <w:color w:val="000000" w:themeColor="text1"/>
        </w:rPr>
        <w:t>okalizacja</w:t>
      </w:r>
      <w:r w:rsidRPr="005E7907">
        <w:rPr>
          <w:color w:val="000000" w:themeColor="text1"/>
        </w:rPr>
        <w:t xml:space="preserve"> </w:t>
      </w:r>
      <w:r w:rsidR="002D2F31">
        <w:rPr>
          <w:i/>
          <w:iCs/>
          <w:color w:val="000000" w:themeColor="text1"/>
        </w:rPr>
        <w:t>p</w:t>
      </w:r>
      <w:r w:rsidRPr="005E7907">
        <w:rPr>
          <w:color w:val="000000" w:themeColor="text1"/>
        </w:rPr>
        <w:t>rzedmiotu zamówienia</w:t>
      </w:r>
      <w:r w:rsidR="005310C3">
        <w:rPr>
          <w:color w:val="000000" w:themeColor="text1"/>
        </w:rPr>
        <w:t>, schemat poglądowy</w:t>
      </w:r>
      <w:r w:rsidR="002D2F31">
        <w:rPr>
          <w:i/>
          <w:iCs/>
          <w:color w:val="000000" w:themeColor="text1"/>
        </w:rPr>
        <w:t>.</w:t>
      </w:r>
      <w:r w:rsidR="00427C3D">
        <w:rPr>
          <w:color w:val="000000" w:themeColor="text1"/>
        </w:rPr>
        <w:br/>
      </w:r>
      <w:r w:rsidR="00427C3D">
        <w:rPr>
          <w:color w:val="000000" w:themeColor="text1"/>
        </w:rPr>
        <w:br/>
      </w:r>
      <w:r w:rsidR="00E8740E" w:rsidRPr="00645DDD">
        <w:rPr>
          <w:rFonts w:cstheme="minorHAnsi"/>
          <w:color w:val="000000"/>
        </w:rPr>
        <w:t>Przebudowa zakłada utworzenie terenu zieleni urządzonej z utwardzeniem powierzchni gruntu w formie drogi rowerowej oraz ciągów pieszych, montaż małej architektury, montaż latarni, nasadzenia zieleni wysokiej</w:t>
      </w:r>
      <w:r w:rsidR="00645DDD">
        <w:rPr>
          <w:rFonts w:cstheme="minorHAnsi"/>
          <w:color w:val="000000"/>
        </w:rPr>
        <w:t xml:space="preserve"> i n</w:t>
      </w:r>
      <w:r w:rsidR="00E8740E" w:rsidRPr="00645DDD">
        <w:rPr>
          <w:rFonts w:cstheme="minorHAnsi"/>
          <w:color w:val="000000"/>
        </w:rPr>
        <w:t>iskie</w:t>
      </w:r>
      <w:r w:rsidR="00645DDD">
        <w:rPr>
          <w:rFonts w:cstheme="minorHAnsi"/>
          <w:color w:val="000000"/>
        </w:rPr>
        <w:t xml:space="preserve">j oraz </w:t>
      </w:r>
      <w:r w:rsidR="00645DDD">
        <w:rPr>
          <w:rFonts w:eastAsia="Arial" w:cstheme="minorHAnsi"/>
        </w:rPr>
        <w:t>pracowanie dokumentacji powykonawczej.</w:t>
      </w:r>
    </w:p>
    <w:p w14:paraId="36EC44F6" w14:textId="77777777" w:rsidR="005418C4" w:rsidRDefault="005418C4" w:rsidP="005418C4">
      <w:pPr>
        <w:autoSpaceDE w:val="0"/>
        <w:spacing w:before="120" w:after="120" w:line="300" w:lineRule="auto"/>
        <w:rPr>
          <w:rFonts w:eastAsia="Arial" w:cstheme="minorHAnsi"/>
        </w:rPr>
      </w:pPr>
      <w:r w:rsidRPr="001C09B9">
        <w:rPr>
          <w:rFonts w:eastAsia="Arial" w:cstheme="minorHAnsi"/>
        </w:rPr>
        <w:t>Na terenie opracowania zaprojektowano nowy uk</w:t>
      </w:r>
      <w:r w:rsidRPr="001C09B9">
        <w:rPr>
          <w:rFonts w:eastAsia="Arial" w:cstheme="minorHAnsi" w:hint="eastAsia"/>
        </w:rPr>
        <w:t>ł</w:t>
      </w:r>
      <w:r w:rsidRPr="001C09B9">
        <w:rPr>
          <w:rFonts w:eastAsia="Arial" w:cstheme="minorHAnsi"/>
        </w:rPr>
        <w:t>ad komunikacyjny nawierzchni z p</w:t>
      </w:r>
      <w:r w:rsidRPr="001C09B9">
        <w:rPr>
          <w:rFonts w:eastAsia="Arial" w:cstheme="minorHAnsi" w:hint="eastAsia"/>
        </w:rPr>
        <w:t>ł</w:t>
      </w:r>
      <w:r w:rsidRPr="001C09B9">
        <w:rPr>
          <w:rFonts w:eastAsia="Arial" w:cstheme="minorHAnsi"/>
        </w:rPr>
        <w:t>yt betonowych</w:t>
      </w:r>
      <w:r>
        <w:rPr>
          <w:rFonts w:eastAsia="Arial" w:cstheme="minorHAnsi"/>
        </w:rPr>
        <w:t xml:space="preserve"> </w:t>
      </w:r>
      <w:r w:rsidRPr="001C09B9">
        <w:rPr>
          <w:rFonts w:eastAsia="Arial" w:cstheme="minorHAnsi"/>
        </w:rPr>
        <w:t>oraz mineralnej, zapewniaj</w:t>
      </w:r>
      <w:r w:rsidRPr="001C09B9">
        <w:rPr>
          <w:rFonts w:eastAsia="Arial" w:cstheme="minorHAnsi" w:hint="eastAsia"/>
        </w:rPr>
        <w:t>ą</w:t>
      </w:r>
      <w:r w:rsidRPr="001C09B9">
        <w:rPr>
          <w:rFonts w:eastAsia="Arial" w:cstheme="minorHAnsi"/>
        </w:rPr>
        <w:t>cy zachowanie pierwotnych kierunk</w:t>
      </w:r>
      <w:r w:rsidRPr="001C09B9">
        <w:rPr>
          <w:rFonts w:eastAsia="Arial" w:cstheme="minorHAnsi" w:hint="eastAsia"/>
        </w:rPr>
        <w:t>ó</w:t>
      </w:r>
      <w:r w:rsidRPr="001C09B9">
        <w:rPr>
          <w:rFonts w:eastAsia="Arial" w:cstheme="minorHAnsi"/>
        </w:rPr>
        <w:t>w ci</w:t>
      </w:r>
      <w:r w:rsidRPr="001C09B9">
        <w:rPr>
          <w:rFonts w:eastAsia="Arial" w:cstheme="minorHAnsi" w:hint="eastAsia"/>
        </w:rPr>
        <w:t>ą</w:t>
      </w:r>
      <w:r w:rsidRPr="001C09B9">
        <w:rPr>
          <w:rFonts w:eastAsia="Arial" w:cstheme="minorHAnsi"/>
        </w:rPr>
        <w:t>g</w:t>
      </w:r>
      <w:r w:rsidRPr="001C09B9">
        <w:rPr>
          <w:rFonts w:eastAsia="Arial" w:cstheme="minorHAnsi" w:hint="eastAsia"/>
        </w:rPr>
        <w:t>ó</w:t>
      </w:r>
      <w:r w:rsidRPr="001C09B9">
        <w:rPr>
          <w:rFonts w:eastAsia="Arial" w:cstheme="minorHAnsi"/>
        </w:rPr>
        <w:t>w pieszych</w:t>
      </w:r>
      <w:r>
        <w:rPr>
          <w:rFonts w:eastAsia="Arial" w:cstheme="minorHAnsi"/>
        </w:rPr>
        <w:t xml:space="preserve"> </w:t>
      </w:r>
      <w:r w:rsidRPr="001C09B9">
        <w:rPr>
          <w:rFonts w:eastAsia="Arial" w:cstheme="minorHAnsi"/>
        </w:rPr>
        <w:t>z</w:t>
      </w:r>
      <w:r>
        <w:rPr>
          <w:rFonts w:eastAsia="Arial" w:cstheme="minorHAnsi"/>
        </w:rPr>
        <w:t xml:space="preserve"> </w:t>
      </w:r>
      <w:r w:rsidRPr="001C09B9">
        <w:rPr>
          <w:rFonts w:eastAsia="Arial" w:cstheme="minorHAnsi"/>
        </w:rPr>
        <w:t>uwzgl</w:t>
      </w:r>
      <w:r w:rsidRPr="001C09B9">
        <w:rPr>
          <w:rFonts w:eastAsia="Arial" w:cstheme="minorHAnsi" w:hint="eastAsia"/>
        </w:rPr>
        <w:t>ę</w:t>
      </w:r>
      <w:r w:rsidRPr="001C09B9">
        <w:rPr>
          <w:rFonts w:eastAsia="Arial" w:cstheme="minorHAnsi"/>
        </w:rPr>
        <w:t>dnieniem utwardzenia istniej</w:t>
      </w:r>
      <w:r w:rsidRPr="001C09B9">
        <w:rPr>
          <w:rFonts w:eastAsia="Arial" w:cstheme="minorHAnsi" w:hint="eastAsia"/>
        </w:rPr>
        <w:t>ą</w:t>
      </w:r>
      <w:r w:rsidRPr="001C09B9">
        <w:rPr>
          <w:rFonts w:eastAsia="Arial" w:cstheme="minorHAnsi"/>
        </w:rPr>
        <w:t>cych przedept</w:t>
      </w:r>
      <w:r w:rsidRPr="001C09B9">
        <w:rPr>
          <w:rFonts w:eastAsia="Arial" w:cstheme="minorHAnsi" w:hint="eastAsia"/>
        </w:rPr>
        <w:t>ó</w:t>
      </w:r>
      <w:r w:rsidRPr="001C09B9">
        <w:rPr>
          <w:rFonts w:eastAsia="Arial" w:cstheme="minorHAnsi"/>
        </w:rPr>
        <w:t>w. Zmieniony zosta</w:t>
      </w:r>
      <w:r w:rsidRPr="001C09B9">
        <w:rPr>
          <w:rFonts w:eastAsia="Arial" w:cstheme="minorHAnsi" w:hint="eastAsia"/>
        </w:rPr>
        <w:t>ł</w:t>
      </w:r>
      <w:r w:rsidRPr="001C09B9">
        <w:rPr>
          <w:rFonts w:eastAsia="Arial" w:cstheme="minorHAnsi"/>
        </w:rPr>
        <w:t xml:space="preserve"> przebieg </w:t>
      </w:r>
      <w:r w:rsidRPr="001C09B9">
        <w:rPr>
          <w:rFonts w:eastAsia="Arial" w:cstheme="minorHAnsi" w:hint="eastAsia"/>
        </w:rPr>
        <w:t>ś</w:t>
      </w:r>
      <w:r w:rsidRPr="001C09B9">
        <w:rPr>
          <w:rFonts w:eastAsia="Arial" w:cstheme="minorHAnsi"/>
        </w:rPr>
        <w:t>cie</w:t>
      </w:r>
      <w:r w:rsidRPr="001C09B9">
        <w:rPr>
          <w:rFonts w:eastAsia="Arial" w:cstheme="minorHAnsi" w:hint="eastAsia"/>
        </w:rPr>
        <w:t>ż</w:t>
      </w:r>
      <w:r w:rsidRPr="001C09B9">
        <w:rPr>
          <w:rFonts w:eastAsia="Arial" w:cstheme="minorHAnsi"/>
        </w:rPr>
        <w:t>ki rowerowej</w:t>
      </w:r>
      <w:r>
        <w:rPr>
          <w:rFonts w:eastAsia="Arial" w:cstheme="minorHAnsi"/>
        </w:rPr>
        <w:t xml:space="preserve"> </w:t>
      </w:r>
      <w:r w:rsidRPr="001C09B9">
        <w:rPr>
          <w:rFonts w:eastAsia="Arial" w:cstheme="minorHAnsi"/>
        </w:rPr>
        <w:t>poprzez dostosowanie trasy do wyznaczonych przez MPZP kierunk</w:t>
      </w:r>
      <w:r w:rsidRPr="001C09B9">
        <w:rPr>
          <w:rFonts w:eastAsia="Arial" w:cstheme="minorHAnsi" w:hint="eastAsia"/>
        </w:rPr>
        <w:t>ó</w:t>
      </w:r>
      <w:r w:rsidRPr="001C09B9">
        <w:rPr>
          <w:rFonts w:eastAsia="Arial" w:cstheme="minorHAnsi"/>
        </w:rPr>
        <w:t>w kszta</w:t>
      </w:r>
      <w:r w:rsidRPr="001C09B9">
        <w:rPr>
          <w:rFonts w:eastAsia="Arial" w:cstheme="minorHAnsi" w:hint="eastAsia"/>
        </w:rPr>
        <w:t>ł</w:t>
      </w:r>
      <w:r w:rsidRPr="001C09B9">
        <w:rPr>
          <w:rFonts w:eastAsia="Arial" w:cstheme="minorHAnsi"/>
        </w:rPr>
        <w:t>towania sieci komunikacji</w:t>
      </w:r>
      <w:r>
        <w:rPr>
          <w:rFonts w:eastAsia="Arial" w:cstheme="minorHAnsi"/>
        </w:rPr>
        <w:t xml:space="preserve"> </w:t>
      </w:r>
      <w:r w:rsidRPr="001C09B9">
        <w:rPr>
          <w:rFonts w:eastAsia="Arial" w:cstheme="minorHAnsi"/>
        </w:rPr>
        <w:t>rowerowej.</w:t>
      </w:r>
    </w:p>
    <w:p w14:paraId="3C028C30" w14:textId="77777777" w:rsidR="00E8740E" w:rsidRPr="00645DDD" w:rsidRDefault="00E8740E" w:rsidP="00C501E4">
      <w:pPr>
        <w:spacing w:before="120" w:after="120" w:line="300" w:lineRule="auto"/>
        <w:contextualSpacing/>
        <w:jc w:val="both"/>
        <w:rPr>
          <w:rFonts w:cstheme="minorHAnsi"/>
          <w:bCs/>
        </w:rPr>
      </w:pPr>
      <w:bookmarkStart w:id="0" w:name="_Hlk198204212"/>
      <w:r w:rsidRPr="00645DDD">
        <w:rPr>
          <w:rFonts w:cstheme="minorHAnsi"/>
          <w:bCs/>
        </w:rPr>
        <w:t xml:space="preserve">Zakres inwestycji obejmuje: </w:t>
      </w:r>
    </w:p>
    <w:p w14:paraId="361DED75" w14:textId="77777777" w:rsidR="005776DE" w:rsidRDefault="00E8740E" w:rsidP="00C501E4">
      <w:pPr>
        <w:pStyle w:val="Akapitzlist"/>
        <w:numPr>
          <w:ilvl w:val="0"/>
          <w:numId w:val="33"/>
        </w:numPr>
        <w:spacing w:before="120" w:after="120" w:line="300" w:lineRule="auto"/>
        <w:jc w:val="both"/>
        <w:rPr>
          <w:rFonts w:cstheme="minorHAnsi"/>
        </w:rPr>
      </w:pPr>
      <w:bookmarkStart w:id="1" w:name="_Hlk191042018"/>
      <w:r w:rsidRPr="005776DE">
        <w:rPr>
          <w:rFonts w:cstheme="minorHAnsi"/>
        </w:rPr>
        <w:t>Wykonanie drogi dla rowerów o nawierzchni bitumicznej asfaltowej,</w:t>
      </w:r>
    </w:p>
    <w:p w14:paraId="07DBB233" w14:textId="77777777" w:rsidR="005776DE" w:rsidRDefault="00E8740E" w:rsidP="00C501E4">
      <w:pPr>
        <w:pStyle w:val="Akapitzlist"/>
        <w:numPr>
          <w:ilvl w:val="0"/>
          <w:numId w:val="33"/>
        </w:numPr>
        <w:spacing w:before="120" w:after="120" w:line="300" w:lineRule="auto"/>
        <w:jc w:val="both"/>
        <w:rPr>
          <w:rFonts w:cstheme="minorHAnsi"/>
        </w:rPr>
      </w:pPr>
      <w:r w:rsidRPr="005776DE">
        <w:rPr>
          <w:rFonts w:cstheme="minorHAnsi"/>
        </w:rPr>
        <w:t>Wykonanie dróg dla pieszych: z płyt betonowych i nawierzchni mineralnej,</w:t>
      </w:r>
    </w:p>
    <w:p w14:paraId="39D532EB" w14:textId="77777777" w:rsidR="005776DE" w:rsidRDefault="00E8740E" w:rsidP="00C501E4">
      <w:pPr>
        <w:pStyle w:val="Akapitzlist"/>
        <w:numPr>
          <w:ilvl w:val="0"/>
          <w:numId w:val="33"/>
        </w:numPr>
        <w:spacing w:before="120" w:after="120" w:line="300" w:lineRule="auto"/>
        <w:jc w:val="both"/>
        <w:rPr>
          <w:rFonts w:cstheme="minorHAnsi"/>
        </w:rPr>
      </w:pPr>
      <w:r w:rsidRPr="005776DE">
        <w:rPr>
          <w:rFonts w:cstheme="minorHAnsi"/>
        </w:rPr>
        <w:t>Wykonanie placów o nawierzchni z płyt betonowych,</w:t>
      </w:r>
    </w:p>
    <w:p w14:paraId="19FBDFA4" w14:textId="682DA30E" w:rsidR="00E8740E" w:rsidRPr="005776DE" w:rsidRDefault="00E8740E" w:rsidP="00C501E4">
      <w:pPr>
        <w:pStyle w:val="Akapitzlist"/>
        <w:numPr>
          <w:ilvl w:val="0"/>
          <w:numId w:val="33"/>
        </w:numPr>
        <w:spacing w:before="120" w:after="120" w:line="300" w:lineRule="auto"/>
        <w:jc w:val="both"/>
        <w:rPr>
          <w:rFonts w:cstheme="minorHAnsi"/>
        </w:rPr>
      </w:pPr>
      <w:r w:rsidRPr="005776DE">
        <w:rPr>
          <w:rFonts w:cstheme="minorHAnsi"/>
        </w:rPr>
        <w:t xml:space="preserve">Montaż obiektów małej architektury: </w:t>
      </w:r>
    </w:p>
    <w:p w14:paraId="009B7B49" w14:textId="77777777" w:rsidR="005776DE" w:rsidRDefault="00E8740E" w:rsidP="00C501E4">
      <w:pPr>
        <w:pStyle w:val="Akapitzlist"/>
        <w:numPr>
          <w:ilvl w:val="0"/>
          <w:numId w:val="34"/>
        </w:numPr>
        <w:spacing w:before="120" w:after="120" w:line="300" w:lineRule="auto"/>
        <w:jc w:val="both"/>
        <w:rPr>
          <w:rFonts w:cstheme="minorHAnsi"/>
        </w:rPr>
      </w:pPr>
      <w:bookmarkStart w:id="2" w:name="_Hlk187238228"/>
      <w:r w:rsidRPr="005776DE">
        <w:rPr>
          <w:rFonts w:cstheme="minorHAnsi"/>
        </w:rPr>
        <w:t xml:space="preserve">ławek-huśtawek, </w:t>
      </w:r>
    </w:p>
    <w:p w14:paraId="7C5F8382" w14:textId="77777777" w:rsidR="005776DE" w:rsidRDefault="00E8740E" w:rsidP="00C501E4">
      <w:pPr>
        <w:pStyle w:val="Akapitzlist"/>
        <w:numPr>
          <w:ilvl w:val="0"/>
          <w:numId w:val="34"/>
        </w:numPr>
        <w:spacing w:before="120" w:after="120" w:line="300" w:lineRule="auto"/>
        <w:jc w:val="both"/>
        <w:rPr>
          <w:rFonts w:cstheme="minorHAnsi"/>
        </w:rPr>
      </w:pPr>
      <w:r w:rsidRPr="005776DE">
        <w:rPr>
          <w:rFonts w:cstheme="minorHAnsi"/>
        </w:rPr>
        <w:t xml:space="preserve">ławek: ławek z oparciem i podłokietnikami, </w:t>
      </w:r>
    </w:p>
    <w:p w14:paraId="04EB10B0" w14:textId="77777777" w:rsidR="005776DE" w:rsidRDefault="00E8740E" w:rsidP="00C501E4">
      <w:pPr>
        <w:pStyle w:val="Akapitzlist"/>
        <w:numPr>
          <w:ilvl w:val="0"/>
          <w:numId w:val="34"/>
        </w:numPr>
        <w:spacing w:before="120" w:after="120" w:line="300" w:lineRule="auto"/>
        <w:jc w:val="both"/>
        <w:rPr>
          <w:rFonts w:cstheme="minorHAnsi"/>
        </w:rPr>
      </w:pPr>
      <w:r w:rsidRPr="005776DE">
        <w:rPr>
          <w:rFonts w:cstheme="minorHAnsi"/>
        </w:rPr>
        <w:lastRenderedPageBreak/>
        <w:t>ławek bez oparcia,</w:t>
      </w:r>
    </w:p>
    <w:p w14:paraId="1DDEDB68" w14:textId="77777777" w:rsidR="005776DE" w:rsidRDefault="00E8740E" w:rsidP="00C501E4">
      <w:pPr>
        <w:pStyle w:val="Akapitzlist"/>
        <w:numPr>
          <w:ilvl w:val="0"/>
          <w:numId w:val="34"/>
        </w:numPr>
        <w:spacing w:before="120" w:after="120" w:line="300" w:lineRule="auto"/>
        <w:jc w:val="both"/>
        <w:rPr>
          <w:rFonts w:cstheme="minorHAnsi"/>
        </w:rPr>
      </w:pPr>
      <w:r w:rsidRPr="005776DE">
        <w:rPr>
          <w:rFonts w:cstheme="minorHAnsi"/>
        </w:rPr>
        <w:t xml:space="preserve">siedzisk jednoosobowych, </w:t>
      </w:r>
    </w:p>
    <w:p w14:paraId="072FB569" w14:textId="77777777" w:rsidR="005776DE" w:rsidRDefault="00E8740E" w:rsidP="00C501E4">
      <w:pPr>
        <w:pStyle w:val="Akapitzlist"/>
        <w:numPr>
          <w:ilvl w:val="0"/>
          <w:numId w:val="34"/>
        </w:numPr>
        <w:spacing w:before="120" w:after="120" w:line="300" w:lineRule="auto"/>
        <w:jc w:val="both"/>
        <w:rPr>
          <w:rFonts w:cstheme="minorHAnsi"/>
        </w:rPr>
      </w:pPr>
      <w:r w:rsidRPr="005776DE">
        <w:rPr>
          <w:rFonts w:cstheme="minorHAnsi"/>
        </w:rPr>
        <w:t xml:space="preserve">koszy na śmieci, </w:t>
      </w:r>
    </w:p>
    <w:p w14:paraId="178738BA" w14:textId="77777777" w:rsidR="005776DE" w:rsidRDefault="00E8740E" w:rsidP="00C501E4">
      <w:pPr>
        <w:pStyle w:val="Akapitzlist"/>
        <w:numPr>
          <w:ilvl w:val="0"/>
          <w:numId w:val="34"/>
        </w:numPr>
        <w:spacing w:before="120" w:after="120" w:line="300" w:lineRule="auto"/>
        <w:jc w:val="both"/>
        <w:rPr>
          <w:rFonts w:cstheme="minorHAnsi"/>
        </w:rPr>
      </w:pPr>
      <w:r w:rsidRPr="005776DE">
        <w:rPr>
          <w:rFonts w:cstheme="minorHAnsi"/>
        </w:rPr>
        <w:t xml:space="preserve">stojaków na rowery, </w:t>
      </w:r>
    </w:p>
    <w:p w14:paraId="3AF6335B" w14:textId="4C4F4141" w:rsidR="00E8740E" w:rsidRPr="005776DE" w:rsidRDefault="00E8740E" w:rsidP="00C501E4">
      <w:pPr>
        <w:pStyle w:val="Akapitzlist"/>
        <w:numPr>
          <w:ilvl w:val="0"/>
          <w:numId w:val="34"/>
        </w:numPr>
        <w:spacing w:before="120" w:after="120" w:line="300" w:lineRule="auto"/>
        <w:jc w:val="both"/>
        <w:rPr>
          <w:rFonts w:cstheme="minorHAnsi"/>
        </w:rPr>
      </w:pPr>
      <w:r w:rsidRPr="005776DE">
        <w:rPr>
          <w:rFonts w:cstheme="minorHAnsi"/>
        </w:rPr>
        <w:t>pergoli,</w:t>
      </w:r>
    </w:p>
    <w:bookmarkEnd w:id="2"/>
    <w:p w14:paraId="70EC55EE" w14:textId="14EFF3B9" w:rsidR="005776DE" w:rsidRDefault="00E8740E" w:rsidP="00C501E4">
      <w:pPr>
        <w:pStyle w:val="Akapitzlist"/>
        <w:numPr>
          <w:ilvl w:val="0"/>
          <w:numId w:val="33"/>
        </w:numPr>
        <w:spacing w:before="120" w:after="120" w:line="300" w:lineRule="auto"/>
        <w:jc w:val="both"/>
        <w:rPr>
          <w:rFonts w:cstheme="minorHAnsi"/>
        </w:rPr>
      </w:pPr>
      <w:r w:rsidRPr="005776DE">
        <w:rPr>
          <w:rFonts w:cstheme="minorHAnsi"/>
        </w:rPr>
        <w:t>Budow</w:t>
      </w:r>
      <w:r w:rsidR="005776DE">
        <w:rPr>
          <w:rFonts w:cstheme="minorHAnsi"/>
        </w:rPr>
        <w:t>ę</w:t>
      </w:r>
      <w:r w:rsidRPr="005776DE">
        <w:rPr>
          <w:rFonts w:cstheme="minorHAnsi"/>
        </w:rPr>
        <w:t xml:space="preserve"> sieci elektroenergetycznej, montaż latarni parkowych z oprawami LED,</w:t>
      </w:r>
    </w:p>
    <w:p w14:paraId="7B1D8366" w14:textId="55EC9A67" w:rsidR="00E8740E" w:rsidRDefault="00E8740E" w:rsidP="00C501E4">
      <w:pPr>
        <w:pStyle w:val="Akapitzlist"/>
        <w:numPr>
          <w:ilvl w:val="0"/>
          <w:numId w:val="33"/>
        </w:numPr>
        <w:spacing w:before="120" w:after="120" w:line="300" w:lineRule="auto"/>
        <w:jc w:val="both"/>
        <w:rPr>
          <w:rFonts w:cstheme="minorHAnsi"/>
        </w:rPr>
      </w:pPr>
      <w:r w:rsidRPr="005776DE">
        <w:rPr>
          <w:rFonts w:cstheme="minorHAnsi"/>
        </w:rPr>
        <w:t>Urządzenie szaty roślinnej niskiej i posadzenie drzew.</w:t>
      </w:r>
    </w:p>
    <w:p w14:paraId="0B02E11D" w14:textId="48574986" w:rsidR="00A07B0F" w:rsidRPr="005776DE" w:rsidRDefault="00A07B0F" w:rsidP="00C501E4">
      <w:pPr>
        <w:pStyle w:val="Akapitzlist"/>
        <w:numPr>
          <w:ilvl w:val="0"/>
          <w:numId w:val="33"/>
        </w:numPr>
        <w:spacing w:before="120" w:after="120" w:line="300" w:lineRule="auto"/>
        <w:jc w:val="both"/>
        <w:rPr>
          <w:rFonts w:cstheme="minorHAnsi"/>
        </w:rPr>
      </w:pPr>
      <w:r>
        <w:rPr>
          <w:rFonts w:cstheme="minorHAnsi"/>
        </w:rPr>
        <w:t>Roczną pielęgnację zieleni.</w:t>
      </w:r>
    </w:p>
    <w:bookmarkEnd w:id="0"/>
    <w:bookmarkEnd w:id="1"/>
    <w:p w14:paraId="3A2D34C6" w14:textId="4C287A8C" w:rsidR="008878D1" w:rsidRDefault="008878D1" w:rsidP="00C501E4">
      <w:pPr>
        <w:spacing w:before="120" w:after="120" w:line="300" w:lineRule="auto"/>
      </w:pPr>
    </w:p>
    <w:p w14:paraId="76813BD8" w14:textId="66A7F450" w:rsidR="005776DE" w:rsidRPr="005776DE" w:rsidRDefault="005776DE" w:rsidP="00C501E4">
      <w:pPr>
        <w:spacing w:before="120" w:after="120" w:line="300" w:lineRule="auto"/>
      </w:pPr>
      <w:r w:rsidRPr="005776DE">
        <w:rPr>
          <w:noProof/>
        </w:rPr>
        <w:drawing>
          <wp:inline distT="0" distB="0" distL="0" distR="0" wp14:anchorId="39330CDD" wp14:editId="6800C3AB">
            <wp:extent cx="5760720" cy="2592070"/>
            <wp:effectExtent l="0" t="0" r="0" b="0"/>
            <wp:docPr id="207986499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2592070"/>
                    </a:xfrm>
                    <a:prstGeom prst="rect">
                      <a:avLst/>
                    </a:prstGeom>
                    <a:noFill/>
                    <a:ln>
                      <a:noFill/>
                    </a:ln>
                  </pic:spPr>
                </pic:pic>
              </a:graphicData>
            </a:graphic>
          </wp:inline>
        </w:drawing>
      </w:r>
    </w:p>
    <w:p w14:paraId="5F5F4635" w14:textId="5281C92E" w:rsidR="005776DE" w:rsidRPr="005776DE" w:rsidRDefault="005776DE" w:rsidP="00C501E4">
      <w:pPr>
        <w:spacing w:before="120" w:after="120" w:line="300" w:lineRule="auto"/>
      </w:pPr>
      <w:r w:rsidRPr="005776DE">
        <w:rPr>
          <w:noProof/>
        </w:rPr>
        <w:drawing>
          <wp:inline distT="0" distB="0" distL="0" distR="0" wp14:anchorId="69EA5F84" wp14:editId="3E33E5B9">
            <wp:extent cx="5760720" cy="2592070"/>
            <wp:effectExtent l="0" t="0" r="0" b="0"/>
            <wp:docPr id="777340442"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2592070"/>
                    </a:xfrm>
                    <a:prstGeom prst="rect">
                      <a:avLst/>
                    </a:prstGeom>
                    <a:noFill/>
                    <a:ln>
                      <a:noFill/>
                    </a:ln>
                  </pic:spPr>
                </pic:pic>
              </a:graphicData>
            </a:graphic>
          </wp:inline>
        </w:drawing>
      </w:r>
    </w:p>
    <w:p w14:paraId="4311E39C" w14:textId="146EE3E1" w:rsidR="005776DE" w:rsidRPr="005776DE" w:rsidRDefault="005776DE" w:rsidP="00C501E4">
      <w:pPr>
        <w:spacing w:before="120" w:after="120" w:line="300" w:lineRule="auto"/>
      </w:pPr>
      <w:r w:rsidRPr="005776DE">
        <w:rPr>
          <w:noProof/>
        </w:rPr>
        <w:lastRenderedPageBreak/>
        <w:drawing>
          <wp:inline distT="0" distB="0" distL="0" distR="0" wp14:anchorId="605F4CCB" wp14:editId="5A4C5A5F">
            <wp:extent cx="5760720" cy="2592070"/>
            <wp:effectExtent l="0" t="0" r="0" b="0"/>
            <wp:docPr id="2119917333"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2592070"/>
                    </a:xfrm>
                    <a:prstGeom prst="rect">
                      <a:avLst/>
                    </a:prstGeom>
                    <a:noFill/>
                    <a:ln>
                      <a:noFill/>
                    </a:ln>
                  </pic:spPr>
                </pic:pic>
              </a:graphicData>
            </a:graphic>
          </wp:inline>
        </w:drawing>
      </w:r>
    </w:p>
    <w:p w14:paraId="21832EE3" w14:textId="77538719" w:rsidR="005776DE" w:rsidRPr="005776DE" w:rsidRDefault="005776DE" w:rsidP="00C501E4">
      <w:pPr>
        <w:spacing w:before="120" w:after="120" w:line="300" w:lineRule="auto"/>
      </w:pPr>
      <w:r w:rsidRPr="005776DE">
        <w:rPr>
          <w:noProof/>
        </w:rPr>
        <w:drawing>
          <wp:inline distT="0" distB="0" distL="0" distR="0" wp14:anchorId="0A20A5BE" wp14:editId="74040BFA">
            <wp:extent cx="5760720" cy="2592070"/>
            <wp:effectExtent l="0" t="0" r="0" b="0"/>
            <wp:docPr id="284641723"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2592070"/>
                    </a:xfrm>
                    <a:prstGeom prst="rect">
                      <a:avLst/>
                    </a:prstGeom>
                    <a:noFill/>
                    <a:ln>
                      <a:noFill/>
                    </a:ln>
                  </pic:spPr>
                </pic:pic>
              </a:graphicData>
            </a:graphic>
          </wp:inline>
        </w:drawing>
      </w:r>
    </w:p>
    <w:p w14:paraId="113A918B" w14:textId="6694CD96" w:rsidR="005776DE" w:rsidRPr="005776DE" w:rsidRDefault="005776DE" w:rsidP="00C501E4">
      <w:pPr>
        <w:spacing w:before="120" w:after="120" w:line="300" w:lineRule="auto"/>
      </w:pPr>
      <w:r w:rsidRPr="005776DE">
        <w:rPr>
          <w:noProof/>
        </w:rPr>
        <w:drawing>
          <wp:inline distT="0" distB="0" distL="0" distR="0" wp14:anchorId="128B9E0A" wp14:editId="11E75DBE">
            <wp:extent cx="5760720" cy="2592070"/>
            <wp:effectExtent l="0" t="0" r="0" b="0"/>
            <wp:docPr id="160821588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2592070"/>
                    </a:xfrm>
                    <a:prstGeom prst="rect">
                      <a:avLst/>
                    </a:prstGeom>
                    <a:noFill/>
                    <a:ln>
                      <a:noFill/>
                    </a:ln>
                  </pic:spPr>
                </pic:pic>
              </a:graphicData>
            </a:graphic>
          </wp:inline>
        </w:drawing>
      </w:r>
    </w:p>
    <w:p w14:paraId="3C55E05D" w14:textId="3821C642" w:rsidR="00D47C7E" w:rsidRDefault="005E7907" w:rsidP="00C501E4">
      <w:pPr>
        <w:pStyle w:val="Legenda"/>
        <w:spacing w:before="120" w:after="120" w:line="300" w:lineRule="auto"/>
        <w:rPr>
          <w:i w:val="0"/>
          <w:iCs w:val="0"/>
          <w:color w:val="000000" w:themeColor="text1"/>
          <w:sz w:val="22"/>
          <w:szCs w:val="22"/>
        </w:rPr>
      </w:pPr>
      <w:r w:rsidRPr="005E7907">
        <w:rPr>
          <w:i w:val="0"/>
          <w:iCs w:val="0"/>
          <w:color w:val="000000" w:themeColor="text1"/>
          <w:sz w:val="22"/>
          <w:szCs w:val="22"/>
        </w:rPr>
        <w:t xml:space="preserve">Rysunek </w:t>
      </w:r>
      <w:r w:rsidR="005776DE">
        <w:rPr>
          <w:i w:val="0"/>
          <w:iCs w:val="0"/>
          <w:color w:val="000000" w:themeColor="text1"/>
          <w:sz w:val="22"/>
          <w:szCs w:val="22"/>
        </w:rPr>
        <w:t>2</w:t>
      </w:r>
      <w:r w:rsidRPr="005E7907">
        <w:rPr>
          <w:i w:val="0"/>
          <w:iCs w:val="0"/>
          <w:color w:val="000000" w:themeColor="text1"/>
          <w:sz w:val="22"/>
          <w:szCs w:val="22"/>
        </w:rPr>
        <w:t xml:space="preserve"> Zdjęcia </w:t>
      </w:r>
      <w:r w:rsidR="005776DE">
        <w:rPr>
          <w:i w:val="0"/>
          <w:iCs w:val="0"/>
          <w:color w:val="000000" w:themeColor="text1"/>
          <w:sz w:val="22"/>
          <w:szCs w:val="22"/>
        </w:rPr>
        <w:t xml:space="preserve">terenu, </w:t>
      </w:r>
      <w:r w:rsidRPr="005E7907">
        <w:rPr>
          <w:i w:val="0"/>
          <w:iCs w:val="0"/>
          <w:color w:val="000000" w:themeColor="text1"/>
          <w:sz w:val="22"/>
          <w:szCs w:val="22"/>
        </w:rPr>
        <w:t>kwiecień 202</w:t>
      </w:r>
      <w:r w:rsidR="005776DE">
        <w:rPr>
          <w:i w:val="0"/>
          <w:iCs w:val="0"/>
          <w:color w:val="000000" w:themeColor="text1"/>
          <w:sz w:val="22"/>
          <w:szCs w:val="22"/>
        </w:rPr>
        <w:t>4</w:t>
      </w:r>
      <w:r w:rsidR="001D2087">
        <w:rPr>
          <w:i w:val="0"/>
          <w:iCs w:val="0"/>
          <w:color w:val="000000" w:themeColor="text1"/>
          <w:sz w:val="22"/>
          <w:szCs w:val="22"/>
        </w:rPr>
        <w:t>, zasoby ZZW</w:t>
      </w:r>
      <w:r w:rsidR="005776DE">
        <w:rPr>
          <w:i w:val="0"/>
          <w:iCs w:val="0"/>
          <w:color w:val="000000" w:themeColor="text1"/>
          <w:sz w:val="22"/>
          <w:szCs w:val="22"/>
        </w:rPr>
        <w:t>.</w:t>
      </w:r>
    </w:p>
    <w:p w14:paraId="60DA92B4" w14:textId="77777777" w:rsidR="0057442A" w:rsidRDefault="0057442A" w:rsidP="0057442A"/>
    <w:p w14:paraId="10815C3F" w14:textId="05092532" w:rsidR="0057442A" w:rsidRDefault="0057442A" w:rsidP="0057442A">
      <w:pPr>
        <w:pStyle w:val="Nagwek1"/>
      </w:pPr>
      <w:r>
        <w:lastRenderedPageBreak/>
        <w:t xml:space="preserve">Prace przygotowawcze obejmują: </w:t>
      </w:r>
    </w:p>
    <w:p w14:paraId="61D4552A" w14:textId="77777777" w:rsidR="0057442A" w:rsidRDefault="0057442A" w:rsidP="0057442A">
      <w:pPr>
        <w:pStyle w:val="Nagwek1"/>
        <w:numPr>
          <w:ilvl w:val="0"/>
          <w:numId w:val="42"/>
        </w:numPr>
        <w:rPr>
          <w:b w:val="0"/>
          <w:bCs w:val="0"/>
        </w:rPr>
      </w:pPr>
      <w:r w:rsidRPr="0057442A">
        <w:rPr>
          <w:b w:val="0"/>
          <w:bCs w:val="0"/>
        </w:rPr>
        <w:t>Wydzielenie stref ochrony zieleni</w:t>
      </w:r>
      <w:r>
        <w:rPr>
          <w:b w:val="0"/>
          <w:bCs w:val="0"/>
        </w:rPr>
        <w:t>;</w:t>
      </w:r>
    </w:p>
    <w:p w14:paraId="408EE6CE" w14:textId="77777777" w:rsidR="0057442A" w:rsidRDefault="0057442A" w:rsidP="0057442A">
      <w:pPr>
        <w:pStyle w:val="Nagwek1"/>
        <w:numPr>
          <w:ilvl w:val="0"/>
          <w:numId w:val="42"/>
        </w:numPr>
        <w:rPr>
          <w:b w:val="0"/>
          <w:bCs w:val="0"/>
        </w:rPr>
      </w:pPr>
      <w:r w:rsidRPr="0057442A">
        <w:rPr>
          <w:b w:val="0"/>
          <w:bCs w:val="0"/>
        </w:rPr>
        <w:t>Ogrodzenie obszarów robót</w:t>
      </w:r>
      <w:r>
        <w:rPr>
          <w:b w:val="0"/>
          <w:bCs w:val="0"/>
        </w:rPr>
        <w:t>;</w:t>
      </w:r>
    </w:p>
    <w:p w14:paraId="1D1755E6" w14:textId="05196FFA" w:rsidR="0057442A" w:rsidRDefault="0057442A" w:rsidP="0057442A">
      <w:pPr>
        <w:pStyle w:val="Nagwek1"/>
        <w:numPr>
          <w:ilvl w:val="0"/>
          <w:numId w:val="42"/>
        </w:numPr>
        <w:rPr>
          <w:b w:val="0"/>
          <w:bCs w:val="0"/>
        </w:rPr>
      </w:pPr>
      <w:r w:rsidRPr="0057442A">
        <w:rPr>
          <w:b w:val="0"/>
          <w:bCs w:val="0"/>
        </w:rPr>
        <w:t xml:space="preserve">Zabezpieczenie </w:t>
      </w:r>
      <w:r>
        <w:rPr>
          <w:b w:val="0"/>
          <w:bCs w:val="0"/>
        </w:rPr>
        <w:t xml:space="preserve">okolicznych ścieżek pieszych i dróg dojazdowych na </w:t>
      </w:r>
      <w:r w:rsidRPr="0057442A">
        <w:rPr>
          <w:b w:val="0"/>
          <w:bCs w:val="0"/>
        </w:rPr>
        <w:t>trasie dojazdu sprzętu ciężkiego za pomocą geowłókniny drogowej o gramaturze 500g/m2 i grubości min. 7mm</w:t>
      </w:r>
      <w:r>
        <w:rPr>
          <w:b w:val="0"/>
          <w:bCs w:val="0"/>
        </w:rPr>
        <w:t>;</w:t>
      </w:r>
    </w:p>
    <w:p w14:paraId="3C31507B" w14:textId="75B3A1A9" w:rsidR="0057442A" w:rsidRDefault="0057442A" w:rsidP="0057442A">
      <w:pPr>
        <w:pStyle w:val="Nagwek1"/>
        <w:numPr>
          <w:ilvl w:val="0"/>
          <w:numId w:val="42"/>
        </w:numPr>
        <w:rPr>
          <w:b w:val="0"/>
          <w:bCs w:val="0"/>
        </w:rPr>
      </w:pPr>
      <w:r w:rsidRPr="0057442A">
        <w:rPr>
          <w:b w:val="0"/>
          <w:bCs w:val="0"/>
        </w:rPr>
        <w:t>Przygotowanie oddzielnego miejsca na składowanie materiałów budowlanych. Takie miejsce musi</w:t>
      </w:r>
      <w:r>
        <w:rPr>
          <w:b w:val="0"/>
          <w:bCs w:val="0"/>
        </w:rPr>
        <w:t xml:space="preserve"> </w:t>
      </w:r>
      <w:r w:rsidRPr="0057442A">
        <w:rPr>
          <w:b w:val="0"/>
          <w:bCs w:val="0"/>
        </w:rPr>
        <w:t xml:space="preserve">zostać zabezpieczone przed osobami trzecimi. Wykonawca </w:t>
      </w:r>
      <w:r>
        <w:rPr>
          <w:b w:val="0"/>
          <w:bCs w:val="0"/>
        </w:rPr>
        <w:t xml:space="preserve">po zakończeniu robót </w:t>
      </w:r>
      <w:r w:rsidRPr="0057442A">
        <w:rPr>
          <w:b w:val="0"/>
          <w:bCs w:val="0"/>
        </w:rPr>
        <w:t>zobowiązany będzie do o</w:t>
      </w:r>
      <w:r>
        <w:rPr>
          <w:b w:val="0"/>
          <w:bCs w:val="0"/>
        </w:rPr>
        <w:t>d</w:t>
      </w:r>
      <w:r w:rsidRPr="0057442A">
        <w:rPr>
          <w:b w:val="0"/>
          <w:bCs w:val="0"/>
        </w:rPr>
        <w:t>tworzenia terenu.</w:t>
      </w:r>
    </w:p>
    <w:p w14:paraId="53189F88" w14:textId="12365C3F" w:rsidR="00AE65B6" w:rsidRDefault="00AE65B6" w:rsidP="00AE65B6">
      <w:pPr>
        <w:pStyle w:val="Nagwek1"/>
      </w:pPr>
      <w:r>
        <w:t>Roboty ziemne, nawierzchnie projektowe, nawierzchnie piesze z obrzeżami, nawierzchnie mineralne.</w:t>
      </w:r>
    </w:p>
    <w:p w14:paraId="72AD0B81" w14:textId="77777777" w:rsidR="00AE65B6" w:rsidRDefault="00AE65B6" w:rsidP="00AE65B6">
      <w:pPr>
        <w:pStyle w:val="Default"/>
        <w:spacing w:line="276" w:lineRule="auto"/>
        <w:rPr>
          <w:rFonts w:asciiTheme="minorHAnsi" w:hAnsiTheme="minorHAnsi" w:cstheme="minorHAnsi"/>
          <w:color w:val="auto"/>
          <w:sz w:val="22"/>
          <w:szCs w:val="22"/>
        </w:rPr>
      </w:pPr>
      <w:r>
        <w:rPr>
          <w:rFonts w:asciiTheme="minorHAnsi" w:hAnsiTheme="minorHAnsi" w:cstheme="minorHAnsi"/>
          <w:color w:val="auto"/>
          <w:sz w:val="22"/>
          <w:szCs w:val="22"/>
        </w:rPr>
        <w:t xml:space="preserve">Wszystkie prace ziemne i drogowe szczegółowo opisane są w dokumentacji wykonawczej. Niedopuszczalne jest pominięcie jakiegokolwiek etapu prac. </w:t>
      </w:r>
    </w:p>
    <w:p w14:paraId="38782015" w14:textId="2F90E3E3" w:rsidR="00AE65B6" w:rsidRPr="00AE65B6" w:rsidRDefault="00AE65B6" w:rsidP="00AE65B6">
      <w:pPr>
        <w:pStyle w:val="Nagwek1"/>
        <w:numPr>
          <w:ilvl w:val="0"/>
          <w:numId w:val="45"/>
        </w:numPr>
      </w:pPr>
      <w:r w:rsidRPr="00AE65B6">
        <w:t xml:space="preserve">Wykonanie i uwagi: </w:t>
      </w:r>
    </w:p>
    <w:p w14:paraId="34851E13" w14:textId="77777777" w:rsidR="00AE65B6" w:rsidRDefault="00AE65B6" w:rsidP="00AE65B6">
      <w:pPr>
        <w:pStyle w:val="Nagwek1"/>
        <w:numPr>
          <w:ilvl w:val="0"/>
          <w:numId w:val="47"/>
        </w:numPr>
        <w:rPr>
          <w:b w:val="0"/>
          <w:bCs w:val="0"/>
        </w:rPr>
      </w:pPr>
      <w:r w:rsidRPr="00AE65B6">
        <w:rPr>
          <w:b w:val="0"/>
          <w:bCs w:val="0"/>
        </w:rPr>
        <w:t>Na warstwę odsączającą z pospółki ułożyć warstwę kruszywa kamiennego łamanego 5-31,5mm i wbudować równolegle do podłoża, wraz z dopasowaniem do krawędzi ścieżki, zagęścić</w:t>
      </w:r>
      <w:r>
        <w:rPr>
          <w:b w:val="0"/>
          <w:bCs w:val="0"/>
        </w:rPr>
        <w:t>.</w:t>
      </w:r>
    </w:p>
    <w:p w14:paraId="67E6E6F6" w14:textId="6BF09B7D" w:rsidR="00AE65B6" w:rsidRPr="00AE65B6" w:rsidRDefault="00AE65B6" w:rsidP="00AE65B6">
      <w:pPr>
        <w:pStyle w:val="Nagwek1"/>
        <w:numPr>
          <w:ilvl w:val="0"/>
          <w:numId w:val="47"/>
        </w:numPr>
        <w:rPr>
          <w:b w:val="0"/>
          <w:bCs w:val="0"/>
        </w:rPr>
      </w:pPr>
      <w:r w:rsidRPr="00AE65B6">
        <w:rPr>
          <w:b w:val="0"/>
          <w:bCs w:val="0"/>
        </w:rPr>
        <w:t>Warstwę dynamiczną 0-16 mm o grubości warstwy równej 5 cm w stanie zagęszczonym, wbudować wraz z dopasowaniem do krawędzi ścieżki. Przed wtórnym zagęszczeniem nawierzchnię nawodnić</w:t>
      </w:r>
      <w:r>
        <w:rPr>
          <w:b w:val="0"/>
          <w:bCs w:val="0"/>
        </w:rPr>
        <w:t>.</w:t>
      </w:r>
    </w:p>
    <w:p w14:paraId="20376B0C" w14:textId="06C434AE" w:rsidR="00AE65B6" w:rsidRPr="00AE65B6" w:rsidRDefault="00AE65B6" w:rsidP="00AE65B6">
      <w:pPr>
        <w:pStyle w:val="Nagwek1"/>
        <w:numPr>
          <w:ilvl w:val="0"/>
          <w:numId w:val="47"/>
        </w:numPr>
        <w:rPr>
          <w:b w:val="0"/>
          <w:bCs w:val="0"/>
        </w:rPr>
      </w:pPr>
      <w:r w:rsidRPr="00AE65B6">
        <w:rPr>
          <w:b w:val="0"/>
          <w:bCs w:val="0"/>
        </w:rPr>
        <w:t>Warstwę wierzchnią o grubości warstwy równej 3 cm w stanie zagęszczonym wbudować wraz z dopasowaniem do krawędzi ścieżek. Wielokrotnie zagęszczać za pomocą walca statycznego, naprzemiennie nawadniając budowaną nawierzchnię</w:t>
      </w:r>
      <w:r>
        <w:rPr>
          <w:b w:val="0"/>
          <w:bCs w:val="0"/>
        </w:rPr>
        <w:t>.</w:t>
      </w:r>
    </w:p>
    <w:p w14:paraId="0912729F" w14:textId="1FDB882D" w:rsidR="00AE65B6" w:rsidRPr="00AE65B6" w:rsidRDefault="00AE65B6" w:rsidP="00AE65B6">
      <w:pPr>
        <w:pStyle w:val="Nagwek1"/>
        <w:numPr>
          <w:ilvl w:val="0"/>
          <w:numId w:val="47"/>
        </w:numPr>
        <w:rPr>
          <w:b w:val="0"/>
          <w:bCs w:val="0"/>
        </w:rPr>
      </w:pPr>
      <w:r w:rsidRPr="00AE65B6">
        <w:rPr>
          <w:b w:val="0"/>
          <w:bCs w:val="0"/>
        </w:rPr>
        <w:t xml:space="preserve">Nawierzchnie nawadniać do momentu nasycenia wodą na całej powierzchni. W fazie wysychania, kiedy nawierzchnia jest wciąż wilgotna, zagęszczać walcem statycznym na zmianę: wzdłuż i w poprzek nawierzchni. Należy unikać przemieszczania się materiału wierzchniego. Nawadnianie i zagęszczanie powtarzać do momentu uzyskania stabilnego i trwałego podłoża. </w:t>
      </w:r>
    </w:p>
    <w:p w14:paraId="23C3E746" w14:textId="13517737" w:rsidR="00AE65B6" w:rsidRPr="00AE65B6" w:rsidRDefault="00AE65B6" w:rsidP="00AE65B6">
      <w:pPr>
        <w:pStyle w:val="Nagwek1"/>
        <w:numPr>
          <w:ilvl w:val="0"/>
          <w:numId w:val="47"/>
        </w:numPr>
        <w:rPr>
          <w:b w:val="0"/>
          <w:bCs w:val="0"/>
        </w:rPr>
      </w:pPr>
      <w:r w:rsidRPr="00AE65B6">
        <w:rPr>
          <w:b w:val="0"/>
          <w:bCs w:val="0"/>
        </w:rPr>
        <w:t>Wykonanie nawierzchni zgodnie z zaleceniami producenta</w:t>
      </w:r>
      <w:r>
        <w:rPr>
          <w:b w:val="0"/>
          <w:bCs w:val="0"/>
        </w:rPr>
        <w:t>.</w:t>
      </w:r>
    </w:p>
    <w:p w14:paraId="2D8C3409" w14:textId="5938AD99" w:rsidR="00AE65B6" w:rsidRPr="00AE65B6" w:rsidRDefault="00AE65B6" w:rsidP="00AE65B6">
      <w:pPr>
        <w:pStyle w:val="Nagwek1"/>
        <w:numPr>
          <w:ilvl w:val="0"/>
          <w:numId w:val="47"/>
        </w:numPr>
        <w:rPr>
          <w:b w:val="0"/>
          <w:bCs w:val="0"/>
        </w:rPr>
      </w:pPr>
      <w:r w:rsidRPr="00AE65B6">
        <w:rPr>
          <w:b w:val="0"/>
          <w:bCs w:val="0"/>
        </w:rPr>
        <w:t>Należy zachować minimalny spadek nawierzchni 1,5%, w stronę terenów ziel</w:t>
      </w:r>
      <w:r>
        <w:rPr>
          <w:b w:val="0"/>
          <w:bCs w:val="0"/>
        </w:rPr>
        <w:t>eni.</w:t>
      </w:r>
    </w:p>
    <w:p w14:paraId="76B4FB4F" w14:textId="6BF86AE1" w:rsidR="00AE65B6" w:rsidRPr="00AE65B6" w:rsidRDefault="00AE65B6" w:rsidP="00AE65B6">
      <w:pPr>
        <w:pStyle w:val="Nagwek1"/>
        <w:numPr>
          <w:ilvl w:val="0"/>
          <w:numId w:val="47"/>
        </w:numPr>
        <w:rPr>
          <w:b w:val="0"/>
          <w:bCs w:val="0"/>
        </w:rPr>
      </w:pPr>
      <w:r>
        <w:rPr>
          <w:b w:val="0"/>
          <w:bCs w:val="0"/>
        </w:rPr>
        <w:t>W przypadku zastosowania t</w:t>
      </w:r>
      <w:r w:rsidRPr="00AE65B6">
        <w:rPr>
          <w:b w:val="0"/>
          <w:bCs w:val="0"/>
        </w:rPr>
        <w:t>yp</w:t>
      </w:r>
      <w:r>
        <w:rPr>
          <w:b w:val="0"/>
          <w:bCs w:val="0"/>
        </w:rPr>
        <w:t>u</w:t>
      </w:r>
      <w:r w:rsidRPr="00AE65B6">
        <w:rPr>
          <w:b w:val="0"/>
          <w:bCs w:val="0"/>
        </w:rPr>
        <w:t xml:space="preserve"> wykończenia nawierzchni z płaskownika stalowego mocowanego na szpilce</w:t>
      </w:r>
      <w:r>
        <w:rPr>
          <w:b w:val="0"/>
          <w:bCs w:val="0"/>
        </w:rPr>
        <w:t xml:space="preserve"> - p</w:t>
      </w:r>
      <w:r w:rsidRPr="00AE65B6">
        <w:rPr>
          <w:b w:val="0"/>
          <w:bCs w:val="0"/>
        </w:rPr>
        <w:t xml:space="preserve">łaskownik 6/120 mm, czarna stal niemalowana. Montaż na szpilce montażowej z dospawaną blaszką. Elementy obrzeża skręcić śrubami ze stali nierdzewnej. </w:t>
      </w:r>
    </w:p>
    <w:p w14:paraId="1819EED4" w14:textId="63C930F2" w:rsidR="00AE65B6" w:rsidRPr="00AE65B6" w:rsidRDefault="00AE65B6" w:rsidP="00AE65B6">
      <w:pPr>
        <w:pStyle w:val="Nagwek1"/>
        <w:numPr>
          <w:ilvl w:val="0"/>
          <w:numId w:val="47"/>
        </w:numPr>
        <w:rPr>
          <w:b w:val="0"/>
          <w:bCs w:val="0"/>
        </w:rPr>
      </w:pPr>
      <w:r w:rsidRPr="00AE65B6">
        <w:rPr>
          <w:b w:val="0"/>
          <w:bCs w:val="0"/>
        </w:rPr>
        <w:t>Nie wolno układać nawierzchni podczas opadów</w:t>
      </w:r>
      <w:r>
        <w:rPr>
          <w:b w:val="0"/>
          <w:bCs w:val="0"/>
        </w:rPr>
        <w:t>.</w:t>
      </w:r>
    </w:p>
    <w:p w14:paraId="35EBE87F" w14:textId="20980946" w:rsidR="00AE65B6" w:rsidRPr="00AE65B6" w:rsidRDefault="00AE65B6" w:rsidP="00AE65B6">
      <w:pPr>
        <w:pStyle w:val="Nagwek1"/>
        <w:numPr>
          <w:ilvl w:val="0"/>
          <w:numId w:val="47"/>
        </w:numPr>
        <w:rPr>
          <w:b w:val="0"/>
          <w:bCs w:val="0"/>
        </w:rPr>
      </w:pPr>
      <w:r w:rsidRPr="00AE65B6">
        <w:rPr>
          <w:b w:val="0"/>
          <w:bCs w:val="0"/>
        </w:rPr>
        <w:lastRenderedPageBreak/>
        <w:t>Nie należy układać nawierzchni, gdy jest mokra</w:t>
      </w:r>
      <w:r>
        <w:rPr>
          <w:b w:val="0"/>
          <w:bCs w:val="0"/>
        </w:rPr>
        <w:t>.</w:t>
      </w:r>
    </w:p>
    <w:p w14:paraId="364333CB" w14:textId="041FC9B5" w:rsidR="00AE65B6" w:rsidRPr="00AE65B6" w:rsidRDefault="00AE65B6" w:rsidP="00AE65B6">
      <w:pPr>
        <w:pStyle w:val="Nagwek1"/>
        <w:numPr>
          <w:ilvl w:val="0"/>
          <w:numId w:val="47"/>
        </w:numPr>
        <w:rPr>
          <w:b w:val="0"/>
          <w:bCs w:val="0"/>
        </w:rPr>
      </w:pPr>
      <w:r w:rsidRPr="00AE65B6">
        <w:rPr>
          <w:b w:val="0"/>
          <w:bCs w:val="0"/>
        </w:rPr>
        <w:t>Jeżeli materiał na nawierzchnię nie jest układany zaraz po dostarczeniu, należy go chronić przed przesuszeniem lub zamoknięciem poprzez przykrycie plandeką lub pozostawienie w workach</w:t>
      </w:r>
      <w:r>
        <w:rPr>
          <w:b w:val="0"/>
          <w:bCs w:val="0"/>
        </w:rPr>
        <w:t>.</w:t>
      </w:r>
    </w:p>
    <w:p w14:paraId="4B26BC8D" w14:textId="115BA439" w:rsidR="00AE65B6" w:rsidRPr="00AE65B6" w:rsidRDefault="00AE65B6" w:rsidP="00AE65B6">
      <w:pPr>
        <w:pStyle w:val="Nagwek1"/>
        <w:numPr>
          <w:ilvl w:val="0"/>
          <w:numId w:val="47"/>
        </w:numPr>
        <w:rPr>
          <w:b w:val="0"/>
          <w:bCs w:val="0"/>
        </w:rPr>
      </w:pPr>
      <w:r w:rsidRPr="00AE65B6">
        <w:rPr>
          <w:b w:val="0"/>
          <w:bCs w:val="0"/>
        </w:rPr>
        <w:t xml:space="preserve">Nawierzchnię po wykonaniu należy zabezpieczyć przed zabrudzeniami z budowy. </w:t>
      </w:r>
    </w:p>
    <w:p w14:paraId="362BC408" w14:textId="40980786" w:rsidR="00787CBF" w:rsidRPr="00F66156" w:rsidRDefault="00787CBF" w:rsidP="00C501E4">
      <w:pPr>
        <w:pStyle w:val="Nagwek1"/>
        <w:spacing w:before="120" w:line="300" w:lineRule="auto"/>
        <w:rPr>
          <w:rFonts w:cstheme="minorBidi"/>
        </w:rPr>
      </w:pPr>
      <w:r w:rsidRPr="00F66156">
        <w:t>Ogólne warunki wykonania i odbioru robót budowlanych</w:t>
      </w:r>
    </w:p>
    <w:p w14:paraId="2362552B" w14:textId="77777777" w:rsidR="00F40D7E" w:rsidRPr="00F40D7E" w:rsidRDefault="00F40D7E" w:rsidP="00C501E4">
      <w:pPr>
        <w:pStyle w:val="Akapitzlist"/>
        <w:numPr>
          <w:ilvl w:val="0"/>
          <w:numId w:val="21"/>
        </w:numPr>
        <w:spacing w:before="120" w:after="120" w:line="300" w:lineRule="auto"/>
        <w:contextualSpacing w:val="0"/>
      </w:pPr>
      <w:r w:rsidRPr="00F40D7E">
        <w:t>Wszystkie roboty budowlane należy wykonać zgodnie z:</w:t>
      </w:r>
    </w:p>
    <w:p w14:paraId="7ED1B11D" w14:textId="375F0707" w:rsidR="005418C4" w:rsidRDefault="005418C4" w:rsidP="00E44709">
      <w:pPr>
        <w:spacing w:before="120" w:after="120" w:line="300" w:lineRule="auto"/>
      </w:pPr>
    </w:p>
    <w:p w14:paraId="0E6A0ECB" w14:textId="27001EEA" w:rsidR="00F40D7E" w:rsidRPr="00F40D7E" w:rsidRDefault="00F40D7E" w:rsidP="00C501E4">
      <w:pPr>
        <w:pStyle w:val="Akapitzlist"/>
        <w:numPr>
          <w:ilvl w:val="0"/>
          <w:numId w:val="37"/>
        </w:numPr>
        <w:spacing w:before="120" w:after="120" w:line="300" w:lineRule="auto"/>
        <w:contextualSpacing w:val="0"/>
      </w:pPr>
      <w:r w:rsidRPr="00F40D7E">
        <w:t xml:space="preserve">Projektem wykonawczym – załącznik nr </w:t>
      </w:r>
      <w:r w:rsidR="001A24B8">
        <w:t>1</w:t>
      </w:r>
      <w:r w:rsidRPr="00F40D7E">
        <w:t xml:space="preserve"> do </w:t>
      </w:r>
      <w:r w:rsidR="005418C4">
        <w:t>OPZ</w:t>
      </w:r>
      <w:r>
        <w:t>;</w:t>
      </w:r>
    </w:p>
    <w:p w14:paraId="5CD13413" w14:textId="733A788A" w:rsidR="001A24B8" w:rsidRDefault="001A24B8" w:rsidP="00C501E4">
      <w:pPr>
        <w:pStyle w:val="Akapitzlist"/>
        <w:numPr>
          <w:ilvl w:val="0"/>
          <w:numId w:val="37"/>
        </w:numPr>
        <w:spacing w:before="120" w:after="120" w:line="300" w:lineRule="auto"/>
        <w:contextualSpacing w:val="0"/>
      </w:pPr>
      <w:r>
        <w:t>Projektem budowlanym – załącznik nr 2 do OPZ;</w:t>
      </w:r>
    </w:p>
    <w:p w14:paraId="267B10C4" w14:textId="4AF3E9A5" w:rsidR="00F40D7E" w:rsidRPr="00F40D7E" w:rsidRDefault="00F40D7E" w:rsidP="00C501E4">
      <w:pPr>
        <w:pStyle w:val="Akapitzlist"/>
        <w:numPr>
          <w:ilvl w:val="0"/>
          <w:numId w:val="37"/>
        </w:numPr>
        <w:spacing w:before="120" w:after="120" w:line="300" w:lineRule="auto"/>
        <w:contextualSpacing w:val="0"/>
      </w:pPr>
      <w:r w:rsidRPr="00F40D7E">
        <w:t xml:space="preserve">STWiOR – załącznik nr 3 do </w:t>
      </w:r>
      <w:r w:rsidR="005418C4">
        <w:t>OPZ</w:t>
      </w:r>
      <w:r>
        <w:t>;</w:t>
      </w:r>
    </w:p>
    <w:p w14:paraId="6F22C6D1" w14:textId="2E2DA6F4" w:rsidR="00F40D7E" w:rsidRPr="00F40D7E" w:rsidRDefault="00F40D7E" w:rsidP="00C501E4">
      <w:pPr>
        <w:pStyle w:val="Akapitzlist"/>
        <w:numPr>
          <w:ilvl w:val="0"/>
          <w:numId w:val="37"/>
        </w:numPr>
        <w:spacing w:before="120" w:after="120" w:line="300" w:lineRule="auto"/>
        <w:contextualSpacing w:val="0"/>
      </w:pPr>
      <w:r w:rsidRPr="00F40D7E">
        <w:t xml:space="preserve">Przedmiarem robót – załącznik nr 4 do </w:t>
      </w:r>
      <w:r w:rsidR="005418C4">
        <w:t>OPZ</w:t>
      </w:r>
      <w:r>
        <w:t>;</w:t>
      </w:r>
    </w:p>
    <w:p w14:paraId="2432399D" w14:textId="77777777" w:rsidR="00F40D7E" w:rsidRPr="00F40D7E" w:rsidRDefault="00F40D7E" w:rsidP="00C501E4">
      <w:pPr>
        <w:pStyle w:val="Akapitzlist"/>
        <w:numPr>
          <w:ilvl w:val="0"/>
          <w:numId w:val="37"/>
        </w:numPr>
        <w:spacing w:before="120" w:after="120" w:line="300" w:lineRule="auto"/>
        <w:contextualSpacing w:val="0"/>
      </w:pPr>
      <w:r w:rsidRPr="00F40D7E">
        <w:t>Zaleceniami Zamawiającego oraz powszechna wiedzą techniczno-budowlaną;</w:t>
      </w:r>
    </w:p>
    <w:p w14:paraId="35D8EEEA" w14:textId="26F74915" w:rsidR="00F40D7E" w:rsidRPr="00F40D7E" w:rsidRDefault="00F40D7E" w:rsidP="00C501E4">
      <w:pPr>
        <w:pStyle w:val="Akapitzlist"/>
        <w:numPr>
          <w:ilvl w:val="0"/>
          <w:numId w:val="37"/>
        </w:numPr>
        <w:spacing w:before="120" w:after="120" w:line="300" w:lineRule="auto"/>
        <w:contextualSpacing w:val="0"/>
      </w:pPr>
      <w:r w:rsidRPr="00F40D7E">
        <w:t>Zachowaniem należytej ostrożności i bezpieczeństwa w stosunku do istniejącej zieleni (drzew, krzewów, trawników, itp.) oraz istniejących obiektów na terenie</w:t>
      </w:r>
      <w:r>
        <w:t>;</w:t>
      </w:r>
    </w:p>
    <w:p w14:paraId="5E52474B" w14:textId="7BEF2A5E" w:rsidR="00F40D7E" w:rsidRPr="00F40D7E" w:rsidRDefault="00F40D7E" w:rsidP="00C501E4">
      <w:pPr>
        <w:pStyle w:val="Akapitzlist"/>
        <w:numPr>
          <w:ilvl w:val="0"/>
          <w:numId w:val="37"/>
        </w:numPr>
        <w:spacing w:before="120" w:after="120" w:line="300" w:lineRule="auto"/>
        <w:contextualSpacing w:val="0"/>
      </w:pPr>
      <w:hyperlink r:id="rId17" w:history="1">
        <w:r w:rsidRPr="00F40D7E">
          <w:rPr>
            <w:rStyle w:val="Hipercze"/>
            <w:rFonts w:cstheme="minorBidi"/>
          </w:rPr>
          <w:t>Zarządzeniem nr 1911/2022 Prezydenta m.st. Warszawy z dnia 30.12.2022 r. w sprawie przyjęcia Standardu ochrony zieleni</w:t>
        </w:r>
      </w:hyperlink>
      <w:r w:rsidRPr="00F40D7E">
        <w:t xml:space="preserve"> w procesach inwestycyjnych na terenie m.st. Warszawy. </w:t>
      </w:r>
    </w:p>
    <w:p w14:paraId="1586029B" w14:textId="688F3ACF" w:rsidR="00F40D7E" w:rsidRPr="00F40D7E" w:rsidRDefault="00F40D7E" w:rsidP="00C501E4">
      <w:pPr>
        <w:pStyle w:val="Akapitzlist"/>
        <w:numPr>
          <w:ilvl w:val="0"/>
          <w:numId w:val="37"/>
        </w:numPr>
        <w:spacing w:before="120" w:after="120" w:line="300" w:lineRule="auto"/>
        <w:contextualSpacing w:val="0"/>
        <w:rPr>
          <w:u w:val="single"/>
        </w:rPr>
      </w:pPr>
      <w:r w:rsidRPr="00F40D7E">
        <w:t xml:space="preserve">Standardami i wytycznymi ujętymi w </w:t>
      </w:r>
      <w:hyperlink r:id="rId18" w:history="1">
        <w:r w:rsidRPr="00F40D7E">
          <w:rPr>
            <w:rStyle w:val="Hipercze"/>
            <w:rFonts w:cstheme="minorBidi"/>
          </w:rPr>
          <w:t>Zarządzeniu nr 1682/2017 z dnia 23.10.2017 r. w sprawie tworzenia na terenie miasta stołecznego Warszawy dostępnej przestrzeni</w:t>
        </w:r>
      </w:hyperlink>
      <w:r w:rsidRPr="00F40D7E">
        <w:t xml:space="preserve">, w tym infrastruktury dla pieszych ze szczególnym uwzględnieniem osób o ograniczonej mobilności i percepcji. </w:t>
      </w:r>
    </w:p>
    <w:p w14:paraId="511EBF89" w14:textId="78574F56" w:rsidR="00F40D7E" w:rsidRDefault="00F40D7E" w:rsidP="00C501E4">
      <w:pPr>
        <w:pStyle w:val="Akapitzlist"/>
        <w:numPr>
          <w:ilvl w:val="0"/>
          <w:numId w:val="37"/>
        </w:numPr>
        <w:spacing w:before="120" w:after="120" w:line="300" w:lineRule="auto"/>
        <w:contextualSpacing w:val="0"/>
      </w:pPr>
      <w:hyperlink r:id="rId19" w:history="1">
        <w:r w:rsidRPr="00F40D7E">
          <w:rPr>
            <w:rStyle w:val="Hipercze"/>
            <w:rFonts w:cstheme="minorBidi"/>
          </w:rPr>
          <w:t>Zarządzeniem nr 698/2023 Prezydenta m.st. Warszawy z dnia 14.04.2023 r. w sprawie wprowadzenia oznakowania wizerunkowego inwestycji miejskich</w:t>
        </w:r>
      </w:hyperlink>
      <w:r w:rsidRPr="00F40D7E">
        <w:t xml:space="preserve"> o szczególnej uciążliwości dla mieszkańców. </w:t>
      </w:r>
    </w:p>
    <w:p w14:paraId="134868BC" w14:textId="0103D106" w:rsidR="00161C28" w:rsidRPr="00E44709" w:rsidRDefault="00161C28" w:rsidP="00161C28">
      <w:pPr>
        <w:pStyle w:val="Akapitzlist"/>
        <w:ind w:left="1080"/>
        <w:rPr>
          <w:b/>
          <w:bCs/>
          <w:lang w:eastAsia="pl-PL"/>
        </w:rPr>
      </w:pPr>
      <w:r w:rsidRPr="00E44709">
        <w:rPr>
          <w:rFonts w:cstheme="minorHAnsi"/>
          <w:b/>
          <w:bCs/>
        </w:rPr>
        <w:t xml:space="preserve">Elementy wskazane do wykonania zawarte są w projekcie wykonawczym. </w:t>
      </w:r>
      <w:r w:rsidRPr="00E44709">
        <w:rPr>
          <w:b/>
          <w:bCs/>
          <w:lang w:eastAsia="pl-PL"/>
        </w:rPr>
        <w:t>Przedmiar robót jest materiałem pomocniczym do wyceny Przedmiotu Zamówienia. Wykonawca zobowiązany jest do dokonania wyceny i realizacji wszystkich elementów znajdujących się w dokumentacji projektowej oraz na warunkach określonych w załączonych do OPZ opiniach i specyfikacjach.</w:t>
      </w:r>
    </w:p>
    <w:p w14:paraId="462C11E7" w14:textId="77777777" w:rsidR="00161C28" w:rsidRPr="00F40D7E" w:rsidRDefault="00161C28" w:rsidP="00E44709">
      <w:pPr>
        <w:pStyle w:val="Akapitzlist"/>
        <w:ind w:left="1080"/>
        <w:rPr>
          <w:lang w:eastAsia="pl-PL"/>
        </w:rPr>
      </w:pPr>
    </w:p>
    <w:p w14:paraId="7625EFE2" w14:textId="5E20B5C7" w:rsidR="00412476" w:rsidRPr="00412476" w:rsidRDefault="00412476" w:rsidP="00C501E4">
      <w:pPr>
        <w:pStyle w:val="Akapitzlist"/>
        <w:numPr>
          <w:ilvl w:val="0"/>
          <w:numId w:val="21"/>
        </w:numPr>
        <w:spacing w:before="120" w:after="120" w:line="300" w:lineRule="auto"/>
      </w:pPr>
      <w:r w:rsidRPr="00412476">
        <w:t>Wykonawca w ramach określonego w Umowie wynagrodzenia jest zobowiązany do spełnienia wszelkich niezbędnych warunków oraz dokonania opłat wynikających z ww. dokumentów.</w:t>
      </w:r>
    </w:p>
    <w:p w14:paraId="2870A039" w14:textId="77777777" w:rsidR="00412476" w:rsidRPr="00412476" w:rsidRDefault="00412476" w:rsidP="00C501E4">
      <w:pPr>
        <w:numPr>
          <w:ilvl w:val="0"/>
          <w:numId w:val="21"/>
        </w:numPr>
        <w:spacing w:before="120" w:after="120" w:line="300" w:lineRule="auto"/>
      </w:pPr>
      <w:r w:rsidRPr="00412476">
        <w:t xml:space="preserve">Wykonawca w ramach określonego w Umowie wynagrodzenia zobowiązany jest w szczególności do: </w:t>
      </w:r>
    </w:p>
    <w:p w14:paraId="03BF6C93" w14:textId="77777777" w:rsidR="00412476" w:rsidRDefault="00412476" w:rsidP="00C501E4">
      <w:pPr>
        <w:numPr>
          <w:ilvl w:val="0"/>
          <w:numId w:val="38"/>
        </w:numPr>
        <w:spacing w:before="120" w:after="120" w:line="300" w:lineRule="auto"/>
      </w:pPr>
      <w:r w:rsidRPr="00412476">
        <w:lastRenderedPageBreak/>
        <w:t xml:space="preserve">dokonania wizji lokalnej terenu, przeprowadzenia inwentaryzacji fotograficznej terenu oraz terenów otaczających przed rozpoczęciem robót budowlanych i prac oraz protokolarnego przejęcia terenu; </w:t>
      </w:r>
    </w:p>
    <w:p w14:paraId="490F5FFC" w14:textId="78CD2C15" w:rsidR="000C58BF" w:rsidRDefault="000C58BF" w:rsidP="00C501E4">
      <w:pPr>
        <w:numPr>
          <w:ilvl w:val="0"/>
          <w:numId w:val="38"/>
        </w:numPr>
        <w:spacing w:before="120" w:after="120" w:line="300" w:lineRule="auto"/>
      </w:pPr>
      <w:r>
        <w:t>wykonania przed rozpoczęciem prac odkrywek</w:t>
      </w:r>
      <w:r w:rsidRPr="008266BA">
        <w:t xml:space="preserve"> </w:t>
      </w:r>
      <w:r>
        <w:t>(4-6) w celu ustalenia sposobu i zakresu remontu;</w:t>
      </w:r>
      <w:r w:rsidR="00FA36EF">
        <w:t xml:space="preserve"> </w:t>
      </w:r>
    </w:p>
    <w:p w14:paraId="7A3E6F34" w14:textId="1EEE4CED" w:rsidR="00FA36EF" w:rsidRDefault="00FA36EF" w:rsidP="00C501E4">
      <w:pPr>
        <w:numPr>
          <w:ilvl w:val="0"/>
          <w:numId w:val="38"/>
        </w:numPr>
        <w:spacing w:before="120" w:after="120" w:line="300" w:lineRule="auto"/>
      </w:pPr>
      <w:r w:rsidRPr="00FA36EF">
        <w:t>obsługi geotechnicznej, w tym wykonania badania gruntu i pomiarów zagęszczenia gruntów jeśli będą konieczne;</w:t>
      </w:r>
    </w:p>
    <w:p w14:paraId="47B639DC" w14:textId="5BB5CBFB" w:rsidR="00FA36EF" w:rsidRPr="00412476" w:rsidRDefault="00FA36EF" w:rsidP="00C501E4">
      <w:pPr>
        <w:numPr>
          <w:ilvl w:val="0"/>
          <w:numId w:val="38"/>
        </w:numPr>
        <w:spacing w:before="120" w:after="120" w:line="300" w:lineRule="auto"/>
      </w:pPr>
      <w:r w:rsidRPr="00FA36EF">
        <w:t>obsługi geodezyjnej, obejmującej m.in. bieżącą obsługę, inwentaryzację geodezyjną powykonawczą obejmującą położenie obiektów i urządzeń budowlanych na gruncie, wykonanie operatu powykonawczego zadania</w:t>
      </w:r>
      <w:r>
        <w:t>;</w:t>
      </w:r>
    </w:p>
    <w:p w14:paraId="61B4E9EA" w14:textId="77777777" w:rsidR="00412476" w:rsidRPr="00412476" w:rsidRDefault="00412476" w:rsidP="00C501E4">
      <w:pPr>
        <w:numPr>
          <w:ilvl w:val="0"/>
          <w:numId w:val="38"/>
        </w:numPr>
        <w:spacing w:before="120" w:after="120" w:line="300" w:lineRule="auto"/>
      </w:pPr>
      <w:r w:rsidRPr="00412476">
        <w:t xml:space="preserve">zapewnienia nadzoru podczas wykonywania robót i prac przez osoby posiadające stosowne przygotowanie zawodowe i uprawnienia w zależności od branży; </w:t>
      </w:r>
    </w:p>
    <w:p w14:paraId="747E9DC8" w14:textId="77777777" w:rsidR="00412476" w:rsidRPr="00412476" w:rsidRDefault="00412476" w:rsidP="00C501E4">
      <w:pPr>
        <w:numPr>
          <w:ilvl w:val="0"/>
          <w:numId w:val="38"/>
        </w:numPr>
        <w:spacing w:before="120" w:after="120" w:line="300" w:lineRule="auto"/>
      </w:pPr>
      <w:r w:rsidRPr="00412476">
        <w:t>wygrodzenia i zabezpieczenia części każdego z terenów na czas, w którym będą prowadzone prace;</w:t>
      </w:r>
    </w:p>
    <w:p w14:paraId="3877F173" w14:textId="77777777" w:rsidR="00412476" w:rsidRPr="00412476" w:rsidRDefault="00412476" w:rsidP="00C501E4">
      <w:pPr>
        <w:numPr>
          <w:ilvl w:val="0"/>
          <w:numId w:val="38"/>
        </w:numPr>
        <w:spacing w:before="120" w:after="120" w:line="300" w:lineRule="auto"/>
      </w:pPr>
      <w:r w:rsidRPr="00412476">
        <w:t>we własnym zakresie do uzyskania dostępu do poboru energii elektrycznej, wody oraz zapewnienia usuwania nieczystości płynnych i stałych o ile będzie taka konieczność;</w:t>
      </w:r>
    </w:p>
    <w:p w14:paraId="6C76A2EA" w14:textId="77777777" w:rsidR="00412476" w:rsidRPr="00412476" w:rsidRDefault="00412476" w:rsidP="00C501E4">
      <w:pPr>
        <w:numPr>
          <w:ilvl w:val="0"/>
          <w:numId w:val="38"/>
        </w:numPr>
        <w:spacing w:before="120" w:after="120" w:line="300" w:lineRule="auto"/>
      </w:pPr>
      <w:r w:rsidRPr="00412476">
        <w:t>wykonania wszystkich badań i sprawdzeń wymaganych przez Zamawiającego;</w:t>
      </w:r>
    </w:p>
    <w:p w14:paraId="1E54D88E" w14:textId="71DFE7CB" w:rsidR="00412476" w:rsidRPr="00412476" w:rsidRDefault="00826887" w:rsidP="00C501E4">
      <w:pPr>
        <w:numPr>
          <w:ilvl w:val="0"/>
          <w:numId w:val="21"/>
        </w:numPr>
        <w:spacing w:before="120" w:after="120" w:line="300" w:lineRule="auto"/>
      </w:pPr>
      <w:r>
        <w:t>U</w:t>
      </w:r>
      <w:r w:rsidR="00412476" w:rsidRPr="00412476">
        <w:t>wagi ogólne do realizacji Przedmiotu zamówienia:</w:t>
      </w:r>
    </w:p>
    <w:p w14:paraId="380488A4" w14:textId="77777777" w:rsidR="00412476" w:rsidRDefault="00412476" w:rsidP="00C501E4">
      <w:pPr>
        <w:numPr>
          <w:ilvl w:val="0"/>
          <w:numId w:val="39"/>
        </w:numPr>
        <w:spacing w:before="120" w:after="120" w:line="300" w:lineRule="auto"/>
      </w:pPr>
      <w:r w:rsidRPr="00412476">
        <w:t>wszelkie roboty i prace muszą zostać zrealizowane w sposób zapewniający bezpieczeństwo ludzi i mienia, zgodny z obowiązującymi przepisami prawa, wymogami oraz normami;</w:t>
      </w:r>
    </w:p>
    <w:p w14:paraId="43EB1A28" w14:textId="5C10EB87" w:rsidR="00826887" w:rsidRPr="00412476" w:rsidRDefault="00826887" w:rsidP="00C501E4">
      <w:pPr>
        <w:spacing w:before="120" w:after="120" w:line="300" w:lineRule="auto"/>
        <w:ind w:left="1069"/>
      </w:pPr>
      <w:r>
        <w:t xml:space="preserve">Z uwagi, iż </w:t>
      </w:r>
      <w:r w:rsidRPr="00412476">
        <w:t xml:space="preserve">teren </w:t>
      </w:r>
      <w:r>
        <w:t xml:space="preserve">objęty inwestycją </w:t>
      </w:r>
      <w:r w:rsidRPr="00412476">
        <w:t xml:space="preserve">jest silnie uczęszczany </w:t>
      </w:r>
      <w:r>
        <w:t xml:space="preserve">z uwagi na pobliski przystanek autobusowy </w:t>
      </w:r>
      <w:r w:rsidRPr="00412476">
        <w:t>należy zabezpieczyć miejsce prac, aby zapewnić bezpieczeństwo pieszych. Również w trakcie wykonywania prac Wykonawca musi zwracać szczególną uwagę na utrzymywanie porządku wokół terenu prac, utrzymywania w stanie estetycznym wygrodzeń oraz zapewnić ciągłość przejść komunikacyjnych</w:t>
      </w:r>
      <w:r>
        <w:t>.</w:t>
      </w:r>
    </w:p>
    <w:p w14:paraId="20FAD93E" w14:textId="77777777" w:rsidR="00412476" w:rsidRPr="00412476" w:rsidRDefault="00412476" w:rsidP="00C501E4">
      <w:pPr>
        <w:numPr>
          <w:ilvl w:val="0"/>
          <w:numId w:val="39"/>
        </w:numPr>
        <w:spacing w:before="120" w:after="120" w:line="300" w:lineRule="auto"/>
      </w:pPr>
      <w:r w:rsidRPr="00412476">
        <w:t xml:space="preserve">zabezpieczenie szaty roślinnej na czas prowadzenia prac w tym prowadzenie prac w sposób, który nie będzie kolidować z systemami korzeniowymi dużych drzew i ich nie uszkodzi; </w:t>
      </w:r>
    </w:p>
    <w:p w14:paraId="526CD4F2" w14:textId="77777777" w:rsidR="00412476" w:rsidRPr="00412476" w:rsidRDefault="00412476" w:rsidP="00C501E4">
      <w:pPr>
        <w:numPr>
          <w:ilvl w:val="0"/>
          <w:numId w:val="39"/>
        </w:numPr>
        <w:spacing w:before="120" w:after="120" w:line="300" w:lineRule="auto"/>
      </w:pPr>
      <w:r w:rsidRPr="00412476">
        <w:t>wykonywanie prac w pobliżu infrastruktury podziemnej pod nadzorem gestorów poszczególnych sieci. W przypadku uszkodzenia uzbrojenia podziemnego, wszelkie koszty oraz obowiązek naprawy ponosi Wykonawca. Wykonawca ma także obowiązek zabezpieczenia oraz oznaczenia ewentualnych zaworów, studzienek lub innych elementów sieci uzbrojenia podziemnego;</w:t>
      </w:r>
    </w:p>
    <w:p w14:paraId="3432354F" w14:textId="77777777" w:rsidR="00412476" w:rsidRPr="00412476" w:rsidRDefault="00412476" w:rsidP="00C501E4">
      <w:pPr>
        <w:numPr>
          <w:ilvl w:val="0"/>
          <w:numId w:val="39"/>
        </w:numPr>
        <w:spacing w:before="120" w:after="120" w:line="300" w:lineRule="auto"/>
      </w:pPr>
      <w:r w:rsidRPr="00412476">
        <w:t>prace związane z naprawą istniejącej szaty roślinnej zniszczonej w trakcie prowadzonych robót i prac;</w:t>
      </w:r>
    </w:p>
    <w:p w14:paraId="0533F909" w14:textId="77777777" w:rsidR="00412476" w:rsidRPr="00412476" w:rsidRDefault="00412476" w:rsidP="00C501E4">
      <w:pPr>
        <w:numPr>
          <w:ilvl w:val="0"/>
          <w:numId w:val="39"/>
        </w:numPr>
        <w:spacing w:before="120" w:after="120" w:line="300" w:lineRule="auto"/>
      </w:pPr>
      <w:r w:rsidRPr="00412476">
        <w:lastRenderedPageBreak/>
        <w:t>uporządkowanie terenu;</w:t>
      </w:r>
    </w:p>
    <w:p w14:paraId="35E57FDF" w14:textId="77777777" w:rsidR="00412476" w:rsidRPr="00412476" w:rsidRDefault="00412476" w:rsidP="00C501E4">
      <w:pPr>
        <w:numPr>
          <w:ilvl w:val="0"/>
          <w:numId w:val="39"/>
        </w:numPr>
        <w:spacing w:before="120" w:after="120" w:line="300" w:lineRule="auto"/>
      </w:pPr>
      <w:r w:rsidRPr="00412476">
        <w:t>wykonanie robót i prac powinno być zaplanowane w sposób jak najmniej uciążliwy dla użytkowników terenu,</w:t>
      </w:r>
    </w:p>
    <w:p w14:paraId="4067714B" w14:textId="77777777" w:rsidR="00412476" w:rsidRPr="00412476" w:rsidRDefault="00412476" w:rsidP="00C501E4">
      <w:pPr>
        <w:numPr>
          <w:ilvl w:val="0"/>
          <w:numId w:val="39"/>
        </w:numPr>
        <w:spacing w:before="120" w:after="120" w:line="300" w:lineRule="auto"/>
      </w:pPr>
      <w:r w:rsidRPr="00412476">
        <w:t xml:space="preserve">wszelkie dodatkowe prace renowacyjne wymagane na skutek uszkodzenia w trakcie prac, Wykonawca wykona na swój koszt po wcześniejszym uzgodnieniu i zaakceptowaniu przez Zamawiającego zakresu i sposobu ich przeprowadzenia. Odbiór odtwarzanej szaty roślinnej  musi zostać potwierdzony przez przedstawiciela Zamawiającego, </w:t>
      </w:r>
    </w:p>
    <w:p w14:paraId="5B721792" w14:textId="77777777" w:rsidR="00412476" w:rsidRPr="00412476" w:rsidRDefault="00412476" w:rsidP="00C501E4">
      <w:pPr>
        <w:numPr>
          <w:ilvl w:val="0"/>
          <w:numId w:val="39"/>
        </w:numPr>
        <w:spacing w:before="120" w:after="120" w:line="300" w:lineRule="auto"/>
      </w:pPr>
      <w:r w:rsidRPr="00412476">
        <w:t xml:space="preserve">wszelkie zniszczenia powstałe w wyniku eksploatacji drogi czy chodnika Wykonawca usunie w ramach umownego wynagrodzenia; </w:t>
      </w:r>
    </w:p>
    <w:p w14:paraId="42FF2743" w14:textId="77777777" w:rsidR="00412476" w:rsidRPr="00412476" w:rsidRDefault="00412476" w:rsidP="00C501E4">
      <w:pPr>
        <w:numPr>
          <w:ilvl w:val="0"/>
          <w:numId w:val="39"/>
        </w:numPr>
        <w:spacing w:before="120" w:after="120" w:line="300" w:lineRule="auto"/>
      </w:pPr>
      <w:bookmarkStart w:id="3" w:name="_Hlk47516123"/>
      <w:r w:rsidRPr="00412476">
        <w:t>Wykonawca zobowiązany jest do używania materiałów posiadających aprobaty techniczne, świadectwo dopuszczenia do stosowania, atesty, udokumentowane źródło pochodzenia. Wszystkie materiały przed ich zamontowaniem muszą zostać zaakceptowane przez Inspektora Nadzoru Inwestorskiego lub innego przedstawiciela zamawiającego. Wszystkie certyfikaty, atesty i deklaracje i karty katalogowe powinny być załączone do dokumentacji</w:t>
      </w:r>
      <w:bookmarkEnd w:id="3"/>
      <w:r w:rsidRPr="00412476">
        <w:t>. Wszystkie materiały, dostarcza Wykonawca;</w:t>
      </w:r>
    </w:p>
    <w:p w14:paraId="51920C68" w14:textId="77777777" w:rsidR="00412476" w:rsidRPr="00412476" w:rsidRDefault="00412476" w:rsidP="00C501E4">
      <w:pPr>
        <w:numPr>
          <w:ilvl w:val="0"/>
          <w:numId w:val="39"/>
        </w:numPr>
        <w:spacing w:before="120" w:after="120" w:line="300" w:lineRule="auto"/>
      </w:pPr>
      <w:r w:rsidRPr="00412476">
        <w:rPr>
          <w:lang w:bidi="pl-PL"/>
        </w:rPr>
        <w:t>Wykonawca prowadzi gospodarkę odpadami w sposób zapewniający ochronę życia i zdrowia ludzi oraz środowiska, w szczególności gospodarka odpadami nie może:</w:t>
      </w:r>
    </w:p>
    <w:p w14:paraId="6AF2CE2A" w14:textId="77777777" w:rsidR="00412476" w:rsidRPr="00412476" w:rsidRDefault="00412476" w:rsidP="00C501E4">
      <w:pPr>
        <w:spacing w:before="120" w:after="120" w:line="300" w:lineRule="auto"/>
        <w:ind w:left="720"/>
      </w:pPr>
      <w:r w:rsidRPr="00412476">
        <w:rPr>
          <w:lang w:bidi="pl-PL"/>
        </w:rPr>
        <w:t>- powodować zagrożenia dla wody, powietrza, gleby, roślin lub zwierząt;</w:t>
      </w:r>
    </w:p>
    <w:p w14:paraId="7FDC2008" w14:textId="77777777" w:rsidR="00412476" w:rsidRPr="00412476" w:rsidRDefault="00412476" w:rsidP="00C501E4">
      <w:pPr>
        <w:spacing w:before="120" w:after="120" w:line="300" w:lineRule="auto"/>
        <w:ind w:left="720"/>
      </w:pPr>
      <w:r w:rsidRPr="00412476">
        <w:rPr>
          <w:lang w:bidi="pl-PL"/>
        </w:rPr>
        <w:t>- powodować uciążliwości przez hałas lub zapach;</w:t>
      </w:r>
    </w:p>
    <w:p w14:paraId="3AC5DFFF" w14:textId="77777777" w:rsidR="00412476" w:rsidRPr="00412476" w:rsidRDefault="00412476" w:rsidP="00C501E4">
      <w:pPr>
        <w:spacing w:before="120" w:after="120" w:line="300" w:lineRule="auto"/>
        <w:ind w:left="720"/>
      </w:pPr>
      <w:r w:rsidRPr="00412476">
        <w:rPr>
          <w:lang w:bidi="pl-PL"/>
        </w:rPr>
        <w:t>- wywoływać niekorzystnych skutków dla miejsc o szczególnym znaczeniu, w tym kulturowym i przyrodniczym.</w:t>
      </w:r>
    </w:p>
    <w:p w14:paraId="542F14AC" w14:textId="77777777" w:rsidR="00412476" w:rsidRPr="00412476" w:rsidRDefault="00412476" w:rsidP="00C501E4">
      <w:pPr>
        <w:spacing w:before="120" w:after="120" w:line="300" w:lineRule="auto"/>
        <w:ind w:left="720"/>
        <w:rPr>
          <w:lang w:bidi="pl-PL"/>
        </w:rPr>
      </w:pPr>
      <w:r w:rsidRPr="00412476">
        <w:rPr>
          <w:lang w:bidi="pl-PL"/>
        </w:rPr>
        <w:t>Podczas realizacji robót odpady powstałe z prac należy gromadzić w sposób selektywny w wyznaczonych do tego pojemnikach, zgodny z katalogiem odpadów uregulowanym w Rozporządzeniu Ministra Klimatu z dnia 2 stycznia 2020 r. w sprawie katalogu odpadów (Dz.U. z 2020 r. poz. 10) w miejscu wyznaczonym na terenie zaplecza budowy, w sposób nie powodujący zagrożenia dla życia i zdrowia oraz dla środowiska. Wszelkie działania muszą odbywać się zgodnie z aktualnie obowiązującymi przepisami prawa regulującymi kwestie środowiskowe. Wykonawca w miarę możliwości powinien na bieżąco przekazywać podmiotom uprawnionym odpady powstałe z prac do zagospodarowania.</w:t>
      </w:r>
    </w:p>
    <w:p w14:paraId="2D38FEED" w14:textId="77777777" w:rsidR="00412476" w:rsidRPr="00412476" w:rsidRDefault="00412476" w:rsidP="00C501E4">
      <w:pPr>
        <w:spacing w:before="120" w:after="120" w:line="300" w:lineRule="auto"/>
        <w:ind w:left="720"/>
      </w:pPr>
      <w:r w:rsidRPr="00412476">
        <w:rPr>
          <w:lang w:bidi="pl-PL"/>
        </w:rPr>
        <w:t>Wykonawca robót, będąc wytwórcą odpadów może zlecić wykonanie obowiązku gospodarowania odpadami wyłącznie podmiotom, które posiadają:</w:t>
      </w:r>
    </w:p>
    <w:p w14:paraId="7E9887E9" w14:textId="1F598FDC" w:rsidR="00412476" w:rsidRPr="00412476" w:rsidRDefault="00412476" w:rsidP="00C501E4">
      <w:pPr>
        <w:spacing w:before="120" w:after="120" w:line="300" w:lineRule="auto"/>
        <w:ind w:left="720"/>
      </w:pPr>
      <w:r w:rsidRPr="00412476">
        <w:rPr>
          <w:lang w:bidi="pl-PL"/>
        </w:rPr>
        <w:t>- zezwolenie na zbieranie odpadów lub zezwolenie na przetwarzanie odpadów,</w:t>
      </w:r>
      <w:r w:rsidR="00826887">
        <w:rPr>
          <w:lang w:bidi="pl-PL"/>
        </w:rPr>
        <w:t xml:space="preserve"> l</w:t>
      </w:r>
      <w:r w:rsidRPr="00412476">
        <w:rPr>
          <w:lang w:bidi="pl-PL"/>
        </w:rPr>
        <w:t>ub pozwolenie zintegrowane;</w:t>
      </w:r>
    </w:p>
    <w:p w14:paraId="3CA2F03A" w14:textId="57CB3ABF" w:rsidR="00412476" w:rsidRPr="00412476" w:rsidRDefault="00826887" w:rsidP="00C501E4">
      <w:pPr>
        <w:spacing w:before="120" w:after="120" w:line="300" w:lineRule="auto"/>
        <w:ind w:left="720"/>
      </w:pPr>
      <w:r>
        <w:rPr>
          <w:lang w:bidi="pl-PL"/>
        </w:rPr>
        <w:t xml:space="preserve">- </w:t>
      </w:r>
      <w:r w:rsidR="00412476" w:rsidRPr="00412476">
        <w:rPr>
          <w:lang w:bidi="pl-PL"/>
        </w:rPr>
        <w:t xml:space="preserve">koncesję na podziemne składowanie odpadów, pozwolenie zintegrowane, decyzję zatwierdzającą program gospodarowania odpadami wydobywczymi, zezwolenie na prowadzenie obiektu unieszkodliwiania odpadów wydobywczych lub wpis do rejestru </w:t>
      </w:r>
      <w:r w:rsidR="00412476" w:rsidRPr="00412476">
        <w:rPr>
          <w:lang w:bidi="pl-PL"/>
        </w:rPr>
        <w:lastRenderedPageBreak/>
        <w:t>działalności regulowanej w zakresie odbierania odpadów komunalnych od właścicieli nieruchomości;</w:t>
      </w:r>
    </w:p>
    <w:p w14:paraId="51E6C134" w14:textId="77777777" w:rsidR="00412476" w:rsidRPr="00412476" w:rsidRDefault="00412476" w:rsidP="00C501E4">
      <w:pPr>
        <w:spacing w:before="120" w:after="120" w:line="300" w:lineRule="auto"/>
        <w:ind w:left="720"/>
      </w:pPr>
      <w:r w:rsidRPr="00412476">
        <w:rPr>
          <w:lang w:bidi="pl-PL"/>
        </w:rPr>
        <w:t xml:space="preserve">- wpis do rejestru w zakresie, o którym mowa w </w:t>
      </w:r>
      <w:r w:rsidRPr="00412476">
        <w:t xml:space="preserve">art. </w:t>
      </w:r>
      <w:r w:rsidRPr="00412476">
        <w:rPr>
          <w:lang w:bidi="pl-PL"/>
        </w:rPr>
        <w:t>50 ust. 1 pkt. 5 ustawy o odpadach, chyba, że działalność taka nie wymaga uzyskania decyzji lub wpisu do rejestru;</w:t>
      </w:r>
    </w:p>
    <w:p w14:paraId="1C8EC375" w14:textId="77777777" w:rsidR="00412476" w:rsidRPr="00412476" w:rsidRDefault="00412476" w:rsidP="00C501E4">
      <w:pPr>
        <w:spacing w:before="120" w:after="120" w:line="300" w:lineRule="auto"/>
        <w:ind w:left="720"/>
      </w:pPr>
      <w:r w:rsidRPr="00412476">
        <w:t>- powstałe w trakcie prac odpady z wykopów Wykonawca musi wywieźć poza teren prac, a jego zagospodarowanie musi być zgodne z aktualnie obowiązującymi przepisami prawa. Wykonawca zawrze w swoich cenach koszty związane z zagospodarowaniem odpadów, a także jest zobowiązany do przekazania Zamawiającemu wszystkich niezbędnych protokołów z tym związanych. Wykonawca musi posiadać dokumenty potwierdzające przyjęcie odpadów przez składowiska oraz dokonanie stosownych opłat;</w:t>
      </w:r>
    </w:p>
    <w:p w14:paraId="40CA3B2F" w14:textId="77777777" w:rsidR="00412476" w:rsidRPr="00412476" w:rsidRDefault="00412476" w:rsidP="00C501E4">
      <w:pPr>
        <w:numPr>
          <w:ilvl w:val="0"/>
          <w:numId w:val="39"/>
        </w:numPr>
        <w:spacing w:before="120" w:after="120" w:line="300" w:lineRule="auto"/>
      </w:pPr>
      <w:r w:rsidRPr="00412476">
        <w:t xml:space="preserve">wszystkie prace ulegające zakryciu muszą być zgłaszane do odbioru Inspektorowi Nadzoru Zamawiającego; </w:t>
      </w:r>
    </w:p>
    <w:p w14:paraId="6055A418" w14:textId="50850D4D" w:rsidR="00C501E4" w:rsidRDefault="00412476" w:rsidP="00C501E4">
      <w:pPr>
        <w:numPr>
          <w:ilvl w:val="0"/>
          <w:numId w:val="39"/>
        </w:numPr>
        <w:spacing w:before="120" w:after="120" w:line="300" w:lineRule="auto"/>
      </w:pPr>
      <w:r w:rsidRPr="00412476">
        <w:t>Wykonawca zapewnia własnym staraniem zabezpieczenie przeciwpożarowe, ochronę znajdującego się na terenie prac mienia oraz zapewnienie warunków bezpieczeństwa, w tym również przestrzeganie wszystkich przepisów dotyczących bezpieczeństwa i higieny pracy i ponoszenie pełnej odpowiedzialności za pracowników w przypadku szkody powstałej w wyniku prowadzenia prac do czasu przekazania Przedmiotu Umowy Zamawiającemu;</w:t>
      </w:r>
    </w:p>
    <w:p w14:paraId="4AC580AD" w14:textId="77777777" w:rsidR="00C501E4" w:rsidRDefault="00B66FC9" w:rsidP="00C501E4">
      <w:pPr>
        <w:numPr>
          <w:ilvl w:val="0"/>
          <w:numId w:val="39"/>
        </w:numPr>
        <w:spacing w:before="120" w:after="120" w:line="300" w:lineRule="auto"/>
      </w:pPr>
      <w:r>
        <w:t xml:space="preserve">Teren robót należy wygrodzić </w:t>
      </w:r>
      <w:r w:rsidR="00FC12FB" w:rsidRPr="00C501E4">
        <w:rPr>
          <w:rFonts w:cstheme="minorHAnsi"/>
        </w:rPr>
        <w:t>ogrodzeniem panelowym ażurowym i umieścić tablic</w:t>
      </w:r>
      <w:r w:rsidR="004B5EE9" w:rsidRPr="00C501E4">
        <w:rPr>
          <w:rFonts w:cstheme="minorHAnsi"/>
        </w:rPr>
        <w:t>ę</w:t>
      </w:r>
      <w:r w:rsidR="00FC12FB" w:rsidRPr="00C501E4">
        <w:rPr>
          <w:rFonts w:cstheme="minorHAnsi"/>
        </w:rPr>
        <w:t xml:space="preserve"> informacyjną budowalną</w:t>
      </w:r>
      <w:r w:rsidR="00893084" w:rsidRPr="00C501E4">
        <w:rPr>
          <w:rFonts w:cstheme="minorHAnsi"/>
        </w:rPr>
        <w:t xml:space="preserve"> (dotyczy każdej części terenu, na której prowadzone będą prace)</w:t>
      </w:r>
      <w:r w:rsidR="00FC12FB" w:rsidRPr="00C501E4">
        <w:rPr>
          <w:rFonts w:cstheme="minorHAnsi"/>
        </w:rPr>
        <w:t>.</w:t>
      </w:r>
    </w:p>
    <w:p w14:paraId="65D06732" w14:textId="77777777" w:rsidR="00C501E4" w:rsidRDefault="00554CC8" w:rsidP="00C501E4">
      <w:pPr>
        <w:numPr>
          <w:ilvl w:val="0"/>
          <w:numId w:val="39"/>
        </w:numPr>
        <w:spacing w:before="120" w:after="120" w:line="300" w:lineRule="auto"/>
      </w:pPr>
      <w:r w:rsidRPr="00C501E4">
        <w:rPr>
          <w:rFonts w:cstheme="minorHAnsi"/>
        </w:rPr>
        <w:t>Ewentualne zaplecze budowlane</w:t>
      </w:r>
      <w:r w:rsidR="002A24BB" w:rsidRPr="00C501E4">
        <w:rPr>
          <w:rFonts w:cstheme="minorHAnsi"/>
        </w:rPr>
        <w:t>,</w:t>
      </w:r>
      <w:r w:rsidRPr="00C501E4">
        <w:rPr>
          <w:rFonts w:cstheme="minorHAnsi"/>
        </w:rPr>
        <w:t> wyznaczenie szlaków komunikacyjnych, miejsc składowania materiałów budowlanych i postoju maszyn na terenie budowy należy zlokalizować w sposób nie powodujący zniszczenia istniejącej szaty roślinnej i minimalizujący zagęszczenie gruntu na terenie robót</w:t>
      </w:r>
      <w:r w:rsidR="002A24BB" w:rsidRPr="00C501E4">
        <w:rPr>
          <w:rFonts w:cstheme="minorHAnsi"/>
        </w:rPr>
        <w:t xml:space="preserve">, a także w </w:t>
      </w:r>
      <w:r w:rsidR="00042B44" w:rsidRPr="00C501E4">
        <w:rPr>
          <w:rFonts w:cstheme="minorHAnsi"/>
        </w:rPr>
        <w:t>sposób</w:t>
      </w:r>
      <w:r w:rsidR="002A24BB" w:rsidRPr="00C501E4">
        <w:rPr>
          <w:rFonts w:cstheme="minorHAnsi"/>
        </w:rPr>
        <w:t xml:space="preserve"> zapewniający </w:t>
      </w:r>
      <w:r w:rsidR="00042B44" w:rsidRPr="00C501E4">
        <w:rPr>
          <w:rFonts w:cstheme="minorHAnsi"/>
        </w:rPr>
        <w:t>bezpieczeństwo użytkownikom terenu.</w:t>
      </w:r>
    </w:p>
    <w:p w14:paraId="713C0410" w14:textId="58963845" w:rsidR="00893084" w:rsidRPr="002A6003" w:rsidRDefault="007E07A3" w:rsidP="00C501E4">
      <w:pPr>
        <w:numPr>
          <w:ilvl w:val="0"/>
          <w:numId w:val="39"/>
        </w:numPr>
        <w:spacing w:before="120" w:after="120" w:line="300" w:lineRule="auto"/>
      </w:pPr>
      <w:r w:rsidRPr="00C501E4">
        <w:rPr>
          <w:rFonts w:eastAsia="Open Sans" w:cstheme="minorHAnsi"/>
        </w:rPr>
        <w:t xml:space="preserve">Wykonawca </w:t>
      </w:r>
      <w:r w:rsidR="008248A1" w:rsidRPr="00C501E4">
        <w:rPr>
          <w:rFonts w:eastAsia="Open Sans" w:cstheme="minorHAnsi"/>
        </w:rPr>
        <w:t>we własnym zakresie uzyska dostęp do poboru energii elektrycznej, wody oraz zapewnienia usuwania nieczystości płynnych i stałych o ile będzie taka konieczność</w:t>
      </w:r>
      <w:r w:rsidRPr="00C501E4">
        <w:rPr>
          <w:rFonts w:eastAsia="Open Sans" w:cstheme="minorHAnsi"/>
        </w:rPr>
        <w:t>.</w:t>
      </w:r>
    </w:p>
    <w:p w14:paraId="6BB139A7" w14:textId="4D83EB5D" w:rsidR="00BF464C" w:rsidRPr="00BF464C" w:rsidRDefault="00BF464C" w:rsidP="00BF464C">
      <w:pPr>
        <w:pStyle w:val="Nagwek1"/>
      </w:pPr>
      <w:r w:rsidRPr="00BF464C">
        <w:t>Dokumentacja powykonawcza</w:t>
      </w:r>
      <w:r>
        <w:rPr>
          <w:b w:val="0"/>
          <w:bCs w:val="0"/>
        </w:rPr>
        <w:t xml:space="preserve"> </w:t>
      </w:r>
      <w:r w:rsidRPr="00BF464C">
        <w:rPr>
          <w:b w:val="0"/>
          <w:bCs w:val="0"/>
        </w:rPr>
        <w:t>ma obejmować wszystkie przeprowadzone sprawozdania z nadzorów, badania terenu (w tym zagęszczenia gruntu) oraz karty materiałowe dot</w:t>
      </w:r>
      <w:r>
        <w:rPr>
          <w:b w:val="0"/>
          <w:bCs w:val="0"/>
        </w:rPr>
        <w:t xml:space="preserve">yczące </w:t>
      </w:r>
      <w:r w:rsidRPr="00BF464C">
        <w:rPr>
          <w:b w:val="0"/>
          <w:bCs w:val="0"/>
        </w:rPr>
        <w:t xml:space="preserve"> każdego zastosowanego materiału podczas realizacji przedmiotu umowy.</w:t>
      </w:r>
    </w:p>
    <w:p w14:paraId="584EA623" w14:textId="21FA8E6D" w:rsidR="00C501E4" w:rsidRDefault="00C501E4" w:rsidP="00C501E4">
      <w:pPr>
        <w:pStyle w:val="Nagwek1"/>
        <w:spacing w:before="120" w:line="300" w:lineRule="auto"/>
      </w:pPr>
      <w:r>
        <w:t>Pozostałe informacje</w:t>
      </w:r>
    </w:p>
    <w:p w14:paraId="3E322085" w14:textId="77777777" w:rsidR="00C501E4" w:rsidRDefault="00C501E4" w:rsidP="00C501E4">
      <w:pPr>
        <w:pStyle w:val="Akapitzlist"/>
        <w:numPr>
          <w:ilvl w:val="0"/>
          <w:numId w:val="41"/>
        </w:numPr>
        <w:tabs>
          <w:tab w:val="left" w:pos="142"/>
        </w:tabs>
        <w:spacing w:before="120" w:after="120" w:line="300" w:lineRule="auto"/>
        <w:mirrorIndents/>
        <w:rPr>
          <w:rFonts w:cstheme="minorHAnsi"/>
        </w:rPr>
      </w:pPr>
      <w:r w:rsidRPr="00C501E4">
        <w:rPr>
          <w:rFonts w:cstheme="minorHAnsi"/>
        </w:rPr>
        <w:t>Wykonawca ponosi pełną odpowiedzialność za zapoznanie się z należytą starannością z dokumentacja projektową wraz ze wszystkimi załącznikami oraz wydanymi dokumentami.</w:t>
      </w:r>
    </w:p>
    <w:p w14:paraId="6A1A165D" w14:textId="03D5DAA8" w:rsidR="00C501E4" w:rsidRPr="00C501E4" w:rsidRDefault="00C501E4" w:rsidP="00C501E4">
      <w:pPr>
        <w:pStyle w:val="Akapitzlist"/>
        <w:numPr>
          <w:ilvl w:val="0"/>
          <w:numId w:val="41"/>
        </w:numPr>
        <w:tabs>
          <w:tab w:val="left" w:pos="142"/>
        </w:tabs>
        <w:spacing w:before="120" w:after="120" w:line="300" w:lineRule="auto"/>
        <w:mirrorIndents/>
        <w:rPr>
          <w:rFonts w:cstheme="minorHAnsi"/>
        </w:rPr>
      </w:pPr>
      <w:r w:rsidRPr="00C501E4">
        <w:rPr>
          <w:rFonts w:cstheme="minorHAnsi"/>
        </w:rPr>
        <w:t xml:space="preserve">Dołączony przedmiar jest dokumentem pomocniczym, w związku z tym oferta winna być sporządzana w oparciu o dokumentację projektową. </w:t>
      </w:r>
    </w:p>
    <w:p w14:paraId="39102C9B" w14:textId="69CC7CE6" w:rsidR="00A83C4A" w:rsidRPr="00155F9A" w:rsidRDefault="00A83C4A" w:rsidP="00C501E4">
      <w:pPr>
        <w:pStyle w:val="Nagwek1"/>
        <w:rPr>
          <w:lang w:eastAsia="pl-PL"/>
        </w:rPr>
      </w:pPr>
      <w:r w:rsidRPr="00155F9A">
        <w:rPr>
          <w:lang w:eastAsia="pl-PL"/>
        </w:rPr>
        <w:t>Załączniki</w:t>
      </w:r>
      <w:r w:rsidR="00C501E4">
        <w:rPr>
          <w:lang w:eastAsia="pl-PL"/>
        </w:rPr>
        <w:t>:</w:t>
      </w:r>
    </w:p>
    <w:p w14:paraId="552C1EC3" w14:textId="67403FDD" w:rsidR="00A07B0F" w:rsidRDefault="00F838A0" w:rsidP="00A07B0F">
      <w:pPr>
        <w:tabs>
          <w:tab w:val="center" w:pos="4536"/>
        </w:tabs>
        <w:spacing w:before="120" w:after="120" w:line="300" w:lineRule="auto"/>
        <w:rPr>
          <w:rFonts w:cstheme="minorHAnsi"/>
        </w:rPr>
      </w:pPr>
      <w:r w:rsidRPr="00155F9A">
        <w:rPr>
          <w:rFonts w:cstheme="minorHAnsi"/>
        </w:rPr>
        <w:lastRenderedPageBreak/>
        <w:t xml:space="preserve">Załącznik nr 1 </w:t>
      </w:r>
      <w:r w:rsidR="00C75EEB" w:rsidRPr="00155F9A">
        <w:rPr>
          <w:rFonts w:cstheme="minorHAnsi"/>
        </w:rPr>
        <w:t>–</w:t>
      </w:r>
      <w:r w:rsidRPr="00155F9A">
        <w:rPr>
          <w:rFonts w:cstheme="minorHAnsi"/>
        </w:rPr>
        <w:t xml:space="preserve"> </w:t>
      </w:r>
      <w:r w:rsidR="005418C4">
        <w:rPr>
          <w:rFonts w:cstheme="minorHAnsi"/>
        </w:rPr>
        <w:t xml:space="preserve">Projekt </w:t>
      </w:r>
      <w:r w:rsidR="001A24B8">
        <w:rPr>
          <w:rFonts w:cstheme="minorHAnsi"/>
        </w:rPr>
        <w:t>wykonawczy</w:t>
      </w:r>
      <w:r w:rsidR="00591D02">
        <w:rPr>
          <w:rFonts w:cstheme="minorHAnsi"/>
        </w:rPr>
        <w:t xml:space="preserve"> – na nośniku pendrive</w:t>
      </w:r>
    </w:p>
    <w:p w14:paraId="2F479282" w14:textId="026918D6" w:rsidR="005418C4" w:rsidRDefault="005418C4" w:rsidP="00A07B0F">
      <w:pPr>
        <w:tabs>
          <w:tab w:val="center" w:pos="4536"/>
        </w:tabs>
        <w:spacing w:before="120" w:after="120" w:line="300" w:lineRule="auto"/>
        <w:rPr>
          <w:rFonts w:cstheme="minorHAnsi"/>
        </w:rPr>
      </w:pPr>
      <w:r>
        <w:rPr>
          <w:rFonts w:cstheme="minorHAnsi"/>
        </w:rPr>
        <w:t>Zał</w:t>
      </w:r>
      <w:r w:rsidR="001A24B8">
        <w:rPr>
          <w:rFonts w:cstheme="minorHAnsi"/>
        </w:rPr>
        <w:t>ą</w:t>
      </w:r>
      <w:r>
        <w:rPr>
          <w:rFonts w:cstheme="minorHAnsi"/>
        </w:rPr>
        <w:t xml:space="preserve">cznik nr </w:t>
      </w:r>
      <w:r w:rsidR="001A24B8">
        <w:rPr>
          <w:rFonts w:cstheme="minorHAnsi"/>
        </w:rPr>
        <w:t>2 – Projekt budowlany</w:t>
      </w:r>
      <w:r w:rsidR="00591D02">
        <w:rPr>
          <w:rFonts w:cstheme="minorHAnsi"/>
        </w:rPr>
        <w:t xml:space="preserve"> – na nośniku pendrive</w:t>
      </w:r>
    </w:p>
    <w:p w14:paraId="3776A7E8" w14:textId="1A1438CD" w:rsidR="001A24B8" w:rsidRDefault="00A07B0F" w:rsidP="001A24B8">
      <w:pPr>
        <w:tabs>
          <w:tab w:val="center" w:pos="4536"/>
        </w:tabs>
        <w:spacing w:before="120" w:after="120" w:line="300" w:lineRule="auto"/>
        <w:rPr>
          <w:rFonts w:cstheme="minorHAnsi"/>
        </w:rPr>
      </w:pPr>
      <w:r>
        <w:rPr>
          <w:rFonts w:cstheme="minorHAnsi"/>
        </w:rPr>
        <w:t xml:space="preserve">Załącznik nr </w:t>
      </w:r>
      <w:r w:rsidR="001A24B8">
        <w:rPr>
          <w:rFonts w:cstheme="minorHAnsi"/>
        </w:rPr>
        <w:t>3</w:t>
      </w:r>
      <w:r>
        <w:rPr>
          <w:rFonts w:cstheme="minorHAnsi"/>
        </w:rPr>
        <w:t xml:space="preserve"> – </w:t>
      </w:r>
      <w:r w:rsidR="001A24B8">
        <w:rPr>
          <w:rFonts w:cstheme="minorHAnsi"/>
        </w:rPr>
        <w:t xml:space="preserve"> STWiOR</w:t>
      </w:r>
      <w:r w:rsidR="00591D02">
        <w:rPr>
          <w:rFonts w:cstheme="minorHAnsi"/>
        </w:rPr>
        <w:t xml:space="preserve"> – na nośniku pendrive</w:t>
      </w:r>
    </w:p>
    <w:p w14:paraId="1D171BCD" w14:textId="5022A9C9" w:rsidR="001A24B8" w:rsidRDefault="001A24B8" w:rsidP="00A07B0F">
      <w:pPr>
        <w:tabs>
          <w:tab w:val="center" w:pos="4536"/>
        </w:tabs>
        <w:spacing w:before="120" w:after="120" w:line="300" w:lineRule="auto"/>
        <w:rPr>
          <w:rFonts w:cstheme="minorHAnsi"/>
        </w:rPr>
      </w:pPr>
      <w:r>
        <w:rPr>
          <w:rFonts w:cstheme="minorHAnsi"/>
        </w:rPr>
        <w:t>Załącznik nr 4 – Przedmiar</w:t>
      </w:r>
    </w:p>
    <w:p w14:paraId="0061B474" w14:textId="6EE6AECD" w:rsidR="001A24B8" w:rsidRDefault="001A24B8" w:rsidP="001A24B8">
      <w:pPr>
        <w:tabs>
          <w:tab w:val="center" w:pos="4536"/>
        </w:tabs>
        <w:spacing w:before="120" w:after="120" w:line="300" w:lineRule="auto"/>
        <w:rPr>
          <w:rFonts w:cstheme="minorHAnsi"/>
        </w:rPr>
      </w:pPr>
      <w:r>
        <w:rPr>
          <w:rFonts w:cstheme="minorHAnsi"/>
        </w:rPr>
        <w:t>Załącznik nr 5 - Warunki wykonania prac pielęgnacyjnych zieleni niskiej i wysokiej w okresie gwarancji</w:t>
      </w:r>
    </w:p>
    <w:p w14:paraId="55E5B25B" w14:textId="77777777" w:rsidR="001A24B8" w:rsidRDefault="001A24B8" w:rsidP="00A07B0F">
      <w:pPr>
        <w:tabs>
          <w:tab w:val="center" w:pos="4536"/>
        </w:tabs>
        <w:spacing w:before="120" w:after="120" w:line="300" w:lineRule="auto"/>
        <w:rPr>
          <w:rFonts w:cstheme="minorHAnsi"/>
        </w:rPr>
      </w:pPr>
      <w:r>
        <w:rPr>
          <w:rFonts w:cstheme="minorHAnsi"/>
        </w:rPr>
        <w:t>Załącznik nr 6 – Obliczenia fotometryczne</w:t>
      </w:r>
    </w:p>
    <w:p w14:paraId="6FC36C8E" w14:textId="7A26CEB0" w:rsidR="001A24B8" w:rsidRDefault="001A24B8" w:rsidP="00A07B0F">
      <w:pPr>
        <w:tabs>
          <w:tab w:val="center" w:pos="4536"/>
        </w:tabs>
        <w:spacing w:before="120" w:after="120" w:line="300" w:lineRule="auto"/>
        <w:rPr>
          <w:rFonts w:cstheme="minorHAnsi"/>
        </w:rPr>
      </w:pPr>
      <w:r>
        <w:rPr>
          <w:rFonts w:cstheme="minorHAnsi"/>
        </w:rPr>
        <w:t xml:space="preserve">Załącznik nr 7 – Opinia </w:t>
      </w:r>
      <w:r w:rsidR="00867CF9">
        <w:rPr>
          <w:rFonts w:cstheme="minorHAnsi"/>
        </w:rPr>
        <w:t>geotechniczna</w:t>
      </w:r>
    </w:p>
    <w:p w14:paraId="304E7B86" w14:textId="77777777" w:rsidR="001A24B8" w:rsidRDefault="001A24B8" w:rsidP="00A07B0F">
      <w:pPr>
        <w:tabs>
          <w:tab w:val="center" w:pos="4536"/>
        </w:tabs>
        <w:spacing w:before="120" w:after="120" w:line="300" w:lineRule="auto"/>
        <w:rPr>
          <w:rFonts w:cstheme="minorHAnsi"/>
        </w:rPr>
      </w:pPr>
      <w:r>
        <w:rPr>
          <w:rFonts w:cstheme="minorHAnsi"/>
        </w:rPr>
        <w:t>Załącznik nr 8 – Zatwierdzenie SOR</w:t>
      </w:r>
    </w:p>
    <w:p w14:paraId="5C51BE83" w14:textId="1FB8C539" w:rsidR="00161626" w:rsidRPr="00155F9A" w:rsidRDefault="001A24B8" w:rsidP="00A07B0F">
      <w:pPr>
        <w:tabs>
          <w:tab w:val="center" w:pos="4536"/>
        </w:tabs>
        <w:spacing w:before="120" w:after="120" w:line="300" w:lineRule="auto"/>
        <w:rPr>
          <w:rFonts w:cstheme="minorHAnsi"/>
        </w:rPr>
      </w:pPr>
      <w:r>
        <w:rPr>
          <w:rFonts w:cstheme="minorHAnsi"/>
        </w:rPr>
        <w:t>Załącznik nr 9 – Specyfikacja techniczna STO-ZDM-TOS 1/2020</w:t>
      </w:r>
      <w:r w:rsidR="00A07B0F">
        <w:rPr>
          <w:rFonts w:cstheme="minorHAnsi"/>
        </w:rPr>
        <w:tab/>
      </w:r>
    </w:p>
    <w:p w14:paraId="3CDD0EDE" w14:textId="667E31E3" w:rsidR="00211AB6" w:rsidRPr="00582A33" w:rsidRDefault="00211AB6" w:rsidP="00C501E4">
      <w:pPr>
        <w:spacing w:before="120" w:after="120" w:line="300" w:lineRule="auto"/>
        <w:rPr>
          <w:rFonts w:cstheme="minorHAnsi"/>
        </w:rPr>
      </w:pPr>
    </w:p>
    <w:sectPr w:rsidR="00211AB6" w:rsidRPr="00582A33" w:rsidSect="001E0B20">
      <w:headerReference w:type="default" r:id="rId20"/>
      <w:footerReference w:type="default" r:id="rId21"/>
      <w:headerReference w:type="first" r:id="rId2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A56296" w14:textId="77777777" w:rsidR="00952CC8" w:rsidRDefault="00952CC8" w:rsidP="007E5124">
      <w:pPr>
        <w:spacing w:after="0" w:line="240" w:lineRule="auto"/>
      </w:pPr>
      <w:r>
        <w:separator/>
      </w:r>
    </w:p>
  </w:endnote>
  <w:endnote w:type="continuationSeparator" w:id="0">
    <w:p w14:paraId="74B7EEC4" w14:textId="77777777" w:rsidR="00952CC8" w:rsidRDefault="00952CC8" w:rsidP="007E51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DejaVu Sans">
    <w:altName w:val="Verdana"/>
    <w:charset w:val="EE"/>
    <w:family w:val="swiss"/>
    <w:pitch w:val="default"/>
  </w:font>
  <w:font w:name="Roboto">
    <w:charset w:val="00"/>
    <w:family w:val="auto"/>
    <w:pitch w:val="variable"/>
    <w:sig w:usb0="E0000AFF" w:usb1="5000217F" w:usb2="00000021" w:usb3="00000000" w:csb0="0000019F" w:csb1="00000000"/>
  </w:font>
  <w:font w:name="Open Sans">
    <w:panose1 w:val="020B0606030504020204"/>
    <w:charset w:val="EE"/>
    <w:family w:val="swiss"/>
    <w:pitch w:val="variable"/>
    <w:sig w:usb0="E00002EF" w:usb1="4000205B" w:usb2="00000028"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96669029"/>
      <w:docPartObj>
        <w:docPartGallery w:val="Page Numbers (Bottom of Page)"/>
        <w:docPartUnique/>
      </w:docPartObj>
    </w:sdtPr>
    <w:sdtEndPr/>
    <w:sdtContent>
      <w:p w14:paraId="2BD19854" w14:textId="3F96431E" w:rsidR="001E0B20" w:rsidRDefault="001E0B20">
        <w:pPr>
          <w:pStyle w:val="Stopka"/>
          <w:jc w:val="right"/>
        </w:pPr>
        <w:r>
          <w:fldChar w:fldCharType="begin"/>
        </w:r>
        <w:r>
          <w:instrText>PAGE   \* MERGEFORMAT</w:instrText>
        </w:r>
        <w:r>
          <w:fldChar w:fldCharType="separate"/>
        </w:r>
        <w:r>
          <w:t>2</w:t>
        </w:r>
        <w:r>
          <w:fldChar w:fldCharType="end"/>
        </w:r>
        <w:r>
          <w:t>/</w:t>
        </w:r>
        <w:r w:rsidR="00BF4AE7">
          <w:t>1</w:t>
        </w:r>
        <w:r w:rsidR="001A24B8">
          <w:t>0</w:t>
        </w:r>
      </w:p>
    </w:sdtContent>
  </w:sdt>
  <w:p w14:paraId="3D094983" w14:textId="77777777" w:rsidR="001E0B20" w:rsidRDefault="001E0B2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AE5142" w14:textId="77777777" w:rsidR="00952CC8" w:rsidRDefault="00952CC8" w:rsidP="007E5124">
      <w:pPr>
        <w:spacing w:after="0" w:line="240" w:lineRule="auto"/>
      </w:pPr>
      <w:r>
        <w:separator/>
      </w:r>
    </w:p>
  </w:footnote>
  <w:footnote w:type="continuationSeparator" w:id="0">
    <w:p w14:paraId="04C2CA21" w14:textId="77777777" w:rsidR="00952CC8" w:rsidRDefault="00952CC8" w:rsidP="007E51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B43D1" w14:textId="53448FFD" w:rsidR="008F6BF3" w:rsidRDefault="008F6BF3" w:rsidP="0074201E">
    <w:pPr>
      <w:pStyle w:val="Nagwek"/>
      <w:ind w:left="4678"/>
    </w:pPr>
    <w:r>
      <w:t>Załącznik nr 1 do SWZ</w:t>
    </w:r>
    <w:r w:rsidR="0074201E">
      <w:t xml:space="preserve"> (</w:t>
    </w:r>
    <w:r>
      <w:t>Załącznik nr 1 do Umowy</w:t>
    </w:r>
    <w:r w:rsidR="0074201E">
      <w:t>)</w:t>
    </w:r>
  </w:p>
  <w:p w14:paraId="37060D86" w14:textId="49B90F65" w:rsidR="0074201E" w:rsidRPr="0074201E" w:rsidRDefault="0074201E" w:rsidP="0074201E">
    <w:pPr>
      <w:pStyle w:val="Nagwek"/>
      <w:ind w:left="4678"/>
      <w:jc w:val="right"/>
      <w:rPr>
        <w:b/>
        <w:bCs/>
      </w:rPr>
    </w:pPr>
    <w:r w:rsidRPr="0074201E">
      <w:rPr>
        <w:b/>
        <w:bCs/>
      </w:rPr>
      <w:t xml:space="preserve">Znak sprawy </w:t>
    </w:r>
    <w:r w:rsidR="001E2A7E">
      <w:rPr>
        <w:b/>
        <w:bCs/>
      </w:rPr>
      <w:t>88</w:t>
    </w:r>
    <w:r w:rsidRPr="0074201E">
      <w:rPr>
        <w:b/>
        <w:bCs/>
      </w:rPr>
      <w:t>/TP/2025</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491C03" w14:textId="77777777" w:rsidR="00D17465" w:rsidRPr="00C77ADF" w:rsidRDefault="00D17465" w:rsidP="00D17465">
    <w:pPr>
      <w:spacing w:after="0" w:line="276" w:lineRule="auto"/>
      <w:ind w:left="5664" w:firstLine="708"/>
      <w:jc w:val="right"/>
      <w:rPr>
        <w:rFonts w:cstheme="minorHAnsi"/>
      </w:rPr>
    </w:pPr>
    <w:r w:rsidRPr="00C77ADF">
      <w:rPr>
        <w:rFonts w:cstheme="minorHAnsi"/>
      </w:rPr>
      <w:t>Załącznik nr 1 do SWZ</w:t>
    </w:r>
  </w:p>
  <w:p w14:paraId="5F63CDF0" w14:textId="67C47FAC" w:rsidR="00D17465" w:rsidRDefault="00D17465" w:rsidP="00D17465">
    <w:pPr>
      <w:pStyle w:val="Nagwek"/>
      <w:jc w:val="right"/>
    </w:pPr>
    <w:r w:rsidRPr="00C77ADF">
      <w:rPr>
        <w:rFonts w:cstheme="minorHAnsi"/>
      </w:rPr>
      <w:t xml:space="preserve">Nr sprawy </w:t>
    </w:r>
    <w:r>
      <w:rPr>
        <w:rFonts w:cstheme="minorHAnsi"/>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77D22"/>
    <w:multiLevelType w:val="hybridMultilevel"/>
    <w:tmpl w:val="EA7071AC"/>
    <w:lvl w:ilvl="0" w:tplc="9FB8BE5A">
      <w:start w:val="1"/>
      <w:numFmt w:val="bullet"/>
      <w:lvlText w:val=""/>
      <w:lvlJc w:val="left"/>
      <w:pPr>
        <w:ind w:left="1080" w:hanging="360"/>
      </w:pPr>
      <w:rPr>
        <w:rFonts w:ascii="Symbol" w:hAnsi="Symbol"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 w15:restartNumberingAfterBreak="0">
    <w:nsid w:val="02EB31B4"/>
    <w:multiLevelType w:val="hybridMultilevel"/>
    <w:tmpl w:val="EA1A8580"/>
    <w:lvl w:ilvl="0" w:tplc="9FB8BE5A">
      <w:start w:val="1"/>
      <w:numFmt w:val="bullet"/>
      <w:lvlText w:val=""/>
      <w:lvlJc w:val="left"/>
      <w:pPr>
        <w:ind w:left="1211" w:hanging="360"/>
      </w:pPr>
      <w:rPr>
        <w:rFonts w:ascii="Symbol" w:hAnsi="Symbol"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3C54624"/>
    <w:multiLevelType w:val="hybridMultilevel"/>
    <w:tmpl w:val="509CF35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8FD0245"/>
    <w:multiLevelType w:val="hybridMultilevel"/>
    <w:tmpl w:val="76DC5E64"/>
    <w:lvl w:ilvl="0" w:tplc="A08A383E">
      <w:start w:val="2"/>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9B64023"/>
    <w:multiLevelType w:val="hybridMultilevel"/>
    <w:tmpl w:val="73C6DA1C"/>
    <w:lvl w:ilvl="0" w:tplc="66740D4C">
      <w:start w:val="1"/>
      <w:numFmt w:val="decimal"/>
      <w:lvlText w:val="%1."/>
      <w:lvlJc w:val="left"/>
      <w:pPr>
        <w:ind w:left="720" w:hanging="360"/>
      </w:pPr>
      <w:rPr>
        <w:rFonts w:ascii="Calibri" w:hAnsi="Calibri" w:cs="Calibri"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9F825D5"/>
    <w:multiLevelType w:val="hybridMultilevel"/>
    <w:tmpl w:val="39420B76"/>
    <w:lvl w:ilvl="0" w:tplc="6D803638">
      <w:start w:val="1"/>
      <w:numFmt w:val="decimal"/>
      <w:lvlText w:val="%1."/>
      <w:lvlJc w:val="left"/>
      <w:pPr>
        <w:tabs>
          <w:tab w:val="num" w:pos="481"/>
        </w:tabs>
        <w:ind w:left="481" w:hanging="340"/>
      </w:pPr>
      <w:rPr>
        <w:rFonts w:cs="Times New Roman"/>
        <w:b w:val="0"/>
        <w:i w:val="0"/>
        <w:color w:val="auto"/>
      </w:rPr>
    </w:lvl>
    <w:lvl w:ilvl="1" w:tplc="7A6E2FF4">
      <w:start w:val="1"/>
      <w:numFmt w:val="decimal"/>
      <w:lvlText w:val="%2)"/>
      <w:lvlJc w:val="left"/>
      <w:pPr>
        <w:tabs>
          <w:tab w:val="num" w:pos="1505"/>
        </w:tabs>
        <w:ind w:left="1505" w:hanging="284"/>
      </w:pPr>
      <w:rPr>
        <w:rFonts w:cs="Times New Roman"/>
        <w:b w:val="0"/>
        <w:i w:val="0"/>
        <w:color w:val="auto"/>
      </w:rPr>
    </w:lvl>
    <w:lvl w:ilvl="2" w:tplc="F2647574">
      <w:start w:val="1"/>
      <w:numFmt w:val="lowerLetter"/>
      <w:lvlText w:val="%3)"/>
      <w:lvlJc w:val="left"/>
      <w:pPr>
        <w:tabs>
          <w:tab w:val="num" w:pos="2405"/>
        </w:tabs>
        <w:ind w:left="2461" w:hanging="340"/>
      </w:pPr>
      <w:rPr>
        <w:rFonts w:ascii="Calibri" w:hAnsi="Calibri" w:cs="Calibri" w:hint="default"/>
        <w:b w:val="0"/>
        <w:i w:val="0"/>
        <w:sz w:val="22"/>
        <w:szCs w:val="22"/>
      </w:rPr>
    </w:lvl>
    <w:lvl w:ilvl="3" w:tplc="0415000F">
      <w:start w:val="1"/>
      <w:numFmt w:val="decimal"/>
      <w:lvlText w:val="%4."/>
      <w:lvlJc w:val="left"/>
      <w:pPr>
        <w:tabs>
          <w:tab w:val="num" w:pos="3021"/>
        </w:tabs>
        <w:ind w:left="3021" w:hanging="360"/>
      </w:pPr>
      <w:rPr>
        <w:rFonts w:cs="Times New Roman"/>
      </w:rPr>
    </w:lvl>
    <w:lvl w:ilvl="4" w:tplc="04150019">
      <w:start w:val="1"/>
      <w:numFmt w:val="lowerLetter"/>
      <w:lvlText w:val="%5."/>
      <w:lvlJc w:val="left"/>
      <w:pPr>
        <w:tabs>
          <w:tab w:val="num" w:pos="3741"/>
        </w:tabs>
        <w:ind w:left="3741" w:hanging="360"/>
      </w:pPr>
      <w:rPr>
        <w:rFonts w:cs="Times New Roman"/>
      </w:rPr>
    </w:lvl>
    <w:lvl w:ilvl="5" w:tplc="0415001B">
      <w:start w:val="1"/>
      <w:numFmt w:val="lowerRoman"/>
      <w:lvlText w:val="%6."/>
      <w:lvlJc w:val="right"/>
      <w:pPr>
        <w:tabs>
          <w:tab w:val="num" w:pos="4461"/>
        </w:tabs>
        <w:ind w:left="4461" w:hanging="180"/>
      </w:pPr>
      <w:rPr>
        <w:rFonts w:cs="Times New Roman"/>
      </w:rPr>
    </w:lvl>
    <w:lvl w:ilvl="6" w:tplc="0415000F">
      <w:start w:val="1"/>
      <w:numFmt w:val="decimal"/>
      <w:lvlText w:val="%7."/>
      <w:lvlJc w:val="left"/>
      <w:pPr>
        <w:tabs>
          <w:tab w:val="num" w:pos="5181"/>
        </w:tabs>
        <w:ind w:left="5181" w:hanging="360"/>
      </w:pPr>
      <w:rPr>
        <w:rFonts w:cs="Times New Roman"/>
      </w:rPr>
    </w:lvl>
    <w:lvl w:ilvl="7" w:tplc="04150019">
      <w:start w:val="1"/>
      <w:numFmt w:val="lowerLetter"/>
      <w:lvlText w:val="%8."/>
      <w:lvlJc w:val="left"/>
      <w:pPr>
        <w:tabs>
          <w:tab w:val="num" w:pos="5901"/>
        </w:tabs>
        <w:ind w:left="5901" w:hanging="360"/>
      </w:pPr>
      <w:rPr>
        <w:rFonts w:cs="Times New Roman"/>
      </w:rPr>
    </w:lvl>
    <w:lvl w:ilvl="8" w:tplc="0415001B">
      <w:start w:val="1"/>
      <w:numFmt w:val="lowerRoman"/>
      <w:lvlText w:val="%9."/>
      <w:lvlJc w:val="right"/>
      <w:pPr>
        <w:tabs>
          <w:tab w:val="num" w:pos="6621"/>
        </w:tabs>
        <w:ind w:left="6621" w:hanging="180"/>
      </w:pPr>
      <w:rPr>
        <w:rFonts w:cs="Times New Roman"/>
      </w:rPr>
    </w:lvl>
  </w:abstractNum>
  <w:abstractNum w:abstractNumId="6" w15:restartNumberingAfterBreak="0">
    <w:nsid w:val="0EF50F5B"/>
    <w:multiLevelType w:val="hybridMultilevel"/>
    <w:tmpl w:val="A824E302"/>
    <w:lvl w:ilvl="0" w:tplc="0415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35E3A4B"/>
    <w:multiLevelType w:val="hybridMultilevel"/>
    <w:tmpl w:val="5B7277AC"/>
    <w:lvl w:ilvl="0" w:tplc="97C83C4A">
      <w:start w:val="1"/>
      <w:numFmt w:val="lowerLetter"/>
      <w:lvlText w:val="%1."/>
      <w:lvlJc w:val="left"/>
      <w:pPr>
        <w:ind w:left="1069" w:hanging="360"/>
      </w:pPr>
      <w:rPr>
        <w:rFonts w:eastAsia="Times New Roman"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8" w15:restartNumberingAfterBreak="0">
    <w:nsid w:val="14A53D55"/>
    <w:multiLevelType w:val="hybridMultilevel"/>
    <w:tmpl w:val="625830A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 w15:restartNumberingAfterBreak="0">
    <w:nsid w:val="167D74A4"/>
    <w:multiLevelType w:val="hybridMultilevel"/>
    <w:tmpl w:val="9D74F366"/>
    <w:lvl w:ilvl="0" w:tplc="2766E26C">
      <w:start w:val="1"/>
      <w:numFmt w:val="decimal"/>
      <w:lvlText w:val="%1."/>
      <w:lvlJc w:val="left"/>
      <w:pPr>
        <w:ind w:left="1080" w:hanging="360"/>
      </w:pPr>
      <w:rPr>
        <w:rFonts w:hint="default"/>
        <w:b w:val="0"/>
        <w:bCs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176770EC"/>
    <w:multiLevelType w:val="hybridMultilevel"/>
    <w:tmpl w:val="AC582B2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C701D80"/>
    <w:multiLevelType w:val="hybridMultilevel"/>
    <w:tmpl w:val="9C3ACE04"/>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6C7569B"/>
    <w:multiLevelType w:val="multilevel"/>
    <w:tmpl w:val="60F626AA"/>
    <w:lvl w:ilvl="0">
      <w:start w:val="1"/>
      <w:numFmt w:val="upperRoman"/>
      <w:lvlText w:val="%1."/>
      <w:lvlJc w:val="left"/>
      <w:pPr>
        <w:tabs>
          <w:tab w:val="num" w:pos="360"/>
        </w:tabs>
        <w:ind w:left="340" w:hanging="340"/>
      </w:pPr>
      <w:rPr>
        <w:rFonts w:ascii="Arial" w:hAnsi="Arial" w:hint="default"/>
        <w:b/>
        <w:i w:val="0"/>
        <w:color w:val="auto"/>
        <w:sz w:val="32"/>
        <w:szCs w:val="32"/>
        <w:u w:val="none"/>
      </w:rPr>
    </w:lvl>
    <w:lvl w:ilvl="1">
      <w:start w:val="1"/>
      <w:numFmt w:val="decimal"/>
      <w:lvlText w:val="%1.%2."/>
      <w:lvlJc w:val="left"/>
      <w:pPr>
        <w:tabs>
          <w:tab w:val="num" w:pos="576"/>
        </w:tabs>
        <w:ind w:left="576" w:hanging="576"/>
      </w:pPr>
    </w:lvl>
    <w:lvl w:ilvl="2">
      <w:start w:val="1"/>
      <w:numFmt w:val="decimal"/>
      <w:lvlText w:val="%1.%2.%3."/>
      <w:lvlJc w:val="left"/>
      <w:rPr>
        <w:rFonts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agwek4"/>
      <w:lvlText w:val="%1.%2.%3.%4"/>
      <w:lvlJc w:val="left"/>
      <w:pPr>
        <w:tabs>
          <w:tab w:val="num" w:pos="1289"/>
        </w:tabs>
        <w:ind w:left="1289" w:hanging="864"/>
      </w:pPr>
      <w:rPr>
        <w:rFonts w:ascii="Arial" w:hAnsi="Arial" w:hint="default"/>
        <w:b/>
        <w:i w:val="0"/>
        <w:color w:val="auto"/>
        <w:sz w:val="20"/>
        <w:szCs w:val="20"/>
      </w:rPr>
    </w:lvl>
    <w:lvl w:ilvl="4">
      <w:start w:val="1"/>
      <w:numFmt w:val="decimal"/>
      <w:pStyle w:val="Nagwek5"/>
      <w:lvlText w:val="%2.%3.%4.%5."/>
      <w:lvlJc w:val="left"/>
      <w:pPr>
        <w:tabs>
          <w:tab w:val="num" w:pos="2851"/>
        </w:tabs>
        <w:ind w:left="2851" w:hanging="1008"/>
      </w:pPr>
      <w:rPr>
        <w:rFonts w:hint="default"/>
        <w:sz w:val="20"/>
        <w:szCs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270357F9"/>
    <w:multiLevelType w:val="hybridMultilevel"/>
    <w:tmpl w:val="519E969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 w15:restartNumberingAfterBreak="0">
    <w:nsid w:val="28F8719C"/>
    <w:multiLevelType w:val="hybridMultilevel"/>
    <w:tmpl w:val="9B76AA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9380239"/>
    <w:multiLevelType w:val="hybridMultilevel"/>
    <w:tmpl w:val="C3E4B98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DDE59DA"/>
    <w:multiLevelType w:val="hybridMultilevel"/>
    <w:tmpl w:val="78EC8984"/>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EA366F1"/>
    <w:multiLevelType w:val="hybridMultilevel"/>
    <w:tmpl w:val="AF386FE2"/>
    <w:lvl w:ilvl="0" w:tplc="3306F098">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8" w15:restartNumberingAfterBreak="0">
    <w:nsid w:val="31E72F41"/>
    <w:multiLevelType w:val="hybridMultilevel"/>
    <w:tmpl w:val="234A15FA"/>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 w15:restartNumberingAfterBreak="0">
    <w:nsid w:val="3E42235D"/>
    <w:multiLevelType w:val="hybridMultilevel"/>
    <w:tmpl w:val="D666BD70"/>
    <w:lvl w:ilvl="0" w:tplc="04150011">
      <w:start w:val="1"/>
      <w:numFmt w:val="decimal"/>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0" w15:restartNumberingAfterBreak="0">
    <w:nsid w:val="40F667A4"/>
    <w:multiLevelType w:val="hybridMultilevel"/>
    <w:tmpl w:val="913C291E"/>
    <w:lvl w:ilvl="0" w:tplc="9FB8BE5A">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1" w15:restartNumberingAfterBreak="0">
    <w:nsid w:val="45EF20F6"/>
    <w:multiLevelType w:val="hybridMultilevel"/>
    <w:tmpl w:val="52249A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B792DC5"/>
    <w:multiLevelType w:val="hybridMultilevel"/>
    <w:tmpl w:val="D09EF98E"/>
    <w:lvl w:ilvl="0" w:tplc="7C48525E">
      <w:start w:val="1"/>
      <w:numFmt w:val="decimal"/>
      <w:lvlText w:val="%1."/>
      <w:lvlJc w:val="left"/>
      <w:pPr>
        <w:ind w:left="72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D2C68FD"/>
    <w:multiLevelType w:val="hybridMultilevel"/>
    <w:tmpl w:val="D1986FE4"/>
    <w:lvl w:ilvl="0" w:tplc="DFD0C724">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D697BD7"/>
    <w:multiLevelType w:val="hybridMultilevel"/>
    <w:tmpl w:val="3572D7E4"/>
    <w:lvl w:ilvl="0" w:tplc="F8F21A16">
      <w:start w:val="1"/>
      <w:numFmt w:val="lowerLetter"/>
      <w:lvlText w:val="%1."/>
      <w:lvlJc w:val="left"/>
      <w:pPr>
        <w:ind w:left="1494" w:hanging="360"/>
      </w:pPr>
      <w:rPr>
        <w:rFonts w:hint="default"/>
      </w:r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25" w15:restartNumberingAfterBreak="0">
    <w:nsid w:val="50E9335D"/>
    <w:multiLevelType w:val="hybridMultilevel"/>
    <w:tmpl w:val="5F28E4E8"/>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3BF1453"/>
    <w:multiLevelType w:val="hybridMultilevel"/>
    <w:tmpl w:val="CA52483A"/>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 w15:restartNumberingAfterBreak="0">
    <w:nsid w:val="586F5344"/>
    <w:multiLevelType w:val="hybridMultilevel"/>
    <w:tmpl w:val="F60A9590"/>
    <w:lvl w:ilvl="0" w:tplc="04150017">
      <w:start w:val="1"/>
      <w:numFmt w:val="lowerLetter"/>
      <w:lvlText w:val="%1)"/>
      <w:lvlJc w:val="lef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8" w15:restartNumberingAfterBreak="0">
    <w:nsid w:val="5882345D"/>
    <w:multiLevelType w:val="hybridMultilevel"/>
    <w:tmpl w:val="1C38D9BC"/>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59915F1B"/>
    <w:multiLevelType w:val="hybridMultilevel"/>
    <w:tmpl w:val="95508458"/>
    <w:lvl w:ilvl="0" w:tplc="A73058BA">
      <w:start w:val="1"/>
      <w:numFmt w:val="decimal"/>
      <w:pStyle w:val="Nagwek1"/>
      <w:lvlText w:val="%1."/>
      <w:lvlJc w:val="left"/>
      <w:pPr>
        <w:ind w:left="6" w:hanging="360"/>
      </w:pPr>
      <w:rPr>
        <w:rFonts w:hint="default"/>
      </w:rPr>
    </w:lvl>
    <w:lvl w:ilvl="1" w:tplc="04150019" w:tentative="1">
      <w:start w:val="1"/>
      <w:numFmt w:val="lowerLetter"/>
      <w:lvlText w:val="%2."/>
      <w:lvlJc w:val="left"/>
      <w:pPr>
        <w:ind w:left="726" w:hanging="360"/>
      </w:pPr>
    </w:lvl>
    <w:lvl w:ilvl="2" w:tplc="0415001B" w:tentative="1">
      <w:start w:val="1"/>
      <w:numFmt w:val="lowerRoman"/>
      <w:lvlText w:val="%3."/>
      <w:lvlJc w:val="right"/>
      <w:pPr>
        <w:ind w:left="1446" w:hanging="180"/>
      </w:pPr>
    </w:lvl>
    <w:lvl w:ilvl="3" w:tplc="0415000F" w:tentative="1">
      <w:start w:val="1"/>
      <w:numFmt w:val="decimal"/>
      <w:lvlText w:val="%4."/>
      <w:lvlJc w:val="left"/>
      <w:pPr>
        <w:ind w:left="2166" w:hanging="360"/>
      </w:pPr>
    </w:lvl>
    <w:lvl w:ilvl="4" w:tplc="04150019" w:tentative="1">
      <w:start w:val="1"/>
      <w:numFmt w:val="lowerLetter"/>
      <w:lvlText w:val="%5."/>
      <w:lvlJc w:val="left"/>
      <w:pPr>
        <w:ind w:left="2886" w:hanging="360"/>
      </w:pPr>
    </w:lvl>
    <w:lvl w:ilvl="5" w:tplc="0415001B" w:tentative="1">
      <w:start w:val="1"/>
      <w:numFmt w:val="lowerRoman"/>
      <w:lvlText w:val="%6."/>
      <w:lvlJc w:val="right"/>
      <w:pPr>
        <w:ind w:left="3606" w:hanging="180"/>
      </w:pPr>
    </w:lvl>
    <w:lvl w:ilvl="6" w:tplc="0415000F" w:tentative="1">
      <w:start w:val="1"/>
      <w:numFmt w:val="decimal"/>
      <w:lvlText w:val="%7."/>
      <w:lvlJc w:val="left"/>
      <w:pPr>
        <w:ind w:left="4326" w:hanging="360"/>
      </w:pPr>
    </w:lvl>
    <w:lvl w:ilvl="7" w:tplc="04150019" w:tentative="1">
      <w:start w:val="1"/>
      <w:numFmt w:val="lowerLetter"/>
      <w:lvlText w:val="%8."/>
      <w:lvlJc w:val="left"/>
      <w:pPr>
        <w:ind w:left="5046" w:hanging="360"/>
      </w:pPr>
    </w:lvl>
    <w:lvl w:ilvl="8" w:tplc="0415001B" w:tentative="1">
      <w:start w:val="1"/>
      <w:numFmt w:val="lowerRoman"/>
      <w:lvlText w:val="%9."/>
      <w:lvlJc w:val="right"/>
      <w:pPr>
        <w:ind w:left="5766" w:hanging="180"/>
      </w:pPr>
    </w:lvl>
  </w:abstractNum>
  <w:abstractNum w:abstractNumId="30" w15:restartNumberingAfterBreak="0">
    <w:nsid w:val="5A1643B1"/>
    <w:multiLevelType w:val="hybridMultilevel"/>
    <w:tmpl w:val="BADAD11E"/>
    <w:lvl w:ilvl="0" w:tplc="7EC83E9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F5225E7"/>
    <w:multiLevelType w:val="hybridMultilevel"/>
    <w:tmpl w:val="33E2CDD4"/>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62B03D16"/>
    <w:multiLevelType w:val="hybridMultilevel"/>
    <w:tmpl w:val="7EEA6DF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63481DEC"/>
    <w:multiLevelType w:val="hybridMultilevel"/>
    <w:tmpl w:val="74C2C8FE"/>
    <w:lvl w:ilvl="0" w:tplc="758AB3C2">
      <w:start w:val="1"/>
      <w:numFmt w:val="decimal"/>
      <w:lvlText w:val="%1."/>
      <w:lvlJc w:val="left"/>
      <w:pPr>
        <w:tabs>
          <w:tab w:val="num" w:pos="-720"/>
        </w:tabs>
        <w:ind w:left="-720" w:hanging="360"/>
      </w:pPr>
      <w:rPr>
        <w:rFonts w:cs="Times New Roman"/>
        <w:b w:val="0"/>
        <w:color w:val="auto"/>
      </w:rPr>
    </w:lvl>
    <w:lvl w:ilvl="1" w:tplc="B2A86ABE">
      <w:start w:val="1"/>
      <w:numFmt w:val="decimal"/>
      <w:lvlText w:val="%2)"/>
      <w:lvlJc w:val="left"/>
      <w:pPr>
        <w:tabs>
          <w:tab w:val="num" w:pos="786"/>
        </w:tabs>
        <w:ind w:left="786" w:hanging="360"/>
      </w:pPr>
      <w:rPr>
        <w:rFonts w:cs="Times New Roman"/>
        <w:b w:val="0"/>
      </w:rPr>
    </w:lvl>
    <w:lvl w:ilvl="2" w:tplc="ED0456FC">
      <w:start w:val="3"/>
      <w:numFmt w:val="decimal"/>
      <w:lvlText w:val="%3."/>
      <w:lvlJc w:val="left"/>
      <w:pPr>
        <w:tabs>
          <w:tab w:val="num" w:pos="2340"/>
        </w:tabs>
        <w:ind w:left="2340" w:hanging="360"/>
      </w:pPr>
      <w:rPr>
        <w:rFonts w:cs="Times New Roman"/>
        <w:b w:val="0"/>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4" w15:restartNumberingAfterBreak="0">
    <w:nsid w:val="668412CD"/>
    <w:multiLevelType w:val="hybridMultilevel"/>
    <w:tmpl w:val="75AE0A90"/>
    <w:lvl w:ilvl="0" w:tplc="7A50F584">
      <w:start w:val="1"/>
      <w:numFmt w:val="lowerLetter"/>
      <w:lvlText w:val="%1."/>
      <w:lvlJc w:val="left"/>
      <w:pPr>
        <w:ind w:left="1440" w:hanging="360"/>
      </w:pPr>
      <w:rPr>
        <w:rFonts w:hint="default"/>
        <w:b w:val="0"/>
        <w:bCs w:val="0"/>
        <w:color w:val="auto"/>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5" w15:restartNumberingAfterBreak="0">
    <w:nsid w:val="68B53C52"/>
    <w:multiLevelType w:val="hybridMultilevel"/>
    <w:tmpl w:val="52F84B2C"/>
    <w:lvl w:ilvl="0" w:tplc="3D544A1C">
      <w:start w:val="1"/>
      <w:numFmt w:val="decimal"/>
      <w:pStyle w:val="Nagwek2"/>
      <w:lvlText w:val="%1)"/>
      <w:lvlJc w:val="left"/>
      <w:pPr>
        <w:ind w:left="1422" w:hanging="360"/>
      </w:pPr>
    </w:lvl>
    <w:lvl w:ilvl="1" w:tplc="04150019" w:tentative="1">
      <w:start w:val="1"/>
      <w:numFmt w:val="lowerLetter"/>
      <w:lvlText w:val="%2."/>
      <w:lvlJc w:val="left"/>
      <w:pPr>
        <w:ind w:left="2142" w:hanging="360"/>
      </w:pPr>
    </w:lvl>
    <w:lvl w:ilvl="2" w:tplc="0415001B" w:tentative="1">
      <w:start w:val="1"/>
      <w:numFmt w:val="lowerRoman"/>
      <w:lvlText w:val="%3."/>
      <w:lvlJc w:val="right"/>
      <w:pPr>
        <w:ind w:left="2862" w:hanging="180"/>
      </w:pPr>
    </w:lvl>
    <w:lvl w:ilvl="3" w:tplc="0415000F" w:tentative="1">
      <w:start w:val="1"/>
      <w:numFmt w:val="decimal"/>
      <w:lvlText w:val="%4."/>
      <w:lvlJc w:val="left"/>
      <w:pPr>
        <w:ind w:left="3582" w:hanging="360"/>
      </w:pPr>
    </w:lvl>
    <w:lvl w:ilvl="4" w:tplc="04150019" w:tentative="1">
      <w:start w:val="1"/>
      <w:numFmt w:val="lowerLetter"/>
      <w:lvlText w:val="%5."/>
      <w:lvlJc w:val="left"/>
      <w:pPr>
        <w:ind w:left="4302" w:hanging="360"/>
      </w:pPr>
    </w:lvl>
    <w:lvl w:ilvl="5" w:tplc="0415001B" w:tentative="1">
      <w:start w:val="1"/>
      <w:numFmt w:val="lowerRoman"/>
      <w:lvlText w:val="%6."/>
      <w:lvlJc w:val="right"/>
      <w:pPr>
        <w:ind w:left="5022" w:hanging="180"/>
      </w:pPr>
    </w:lvl>
    <w:lvl w:ilvl="6" w:tplc="0415000F" w:tentative="1">
      <w:start w:val="1"/>
      <w:numFmt w:val="decimal"/>
      <w:lvlText w:val="%7."/>
      <w:lvlJc w:val="left"/>
      <w:pPr>
        <w:ind w:left="5742" w:hanging="360"/>
      </w:pPr>
    </w:lvl>
    <w:lvl w:ilvl="7" w:tplc="04150019" w:tentative="1">
      <w:start w:val="1"/>
      <w:numFmt w:val="lowerLetter"/>
      <w:lvlText w:val="%8."/>
      <w:lvlJc w:val="left"/>
      <w:pPr>
        <w:ind w:left="6462" w:hanging="360"/>
      </w:pPr>
    </w:lvl>
    <w:lvl w:ilvl="8" w:tplc="0415001B" w:tentative="1">
      <w:start w:val="1"/>
      <w:numFmt w:val="lowerRoman"/>
      <w:lvlText w:val="%9."/>
      <w:lvlJc w:val="right"/>
      <w:pPr>
        <w:ind w:left="7182" w:hanging="180"/>
      </w:pPr>
    </w:lvl>
  </w:abstractNum>
  <w:abstractNum w:abstractNumId="36" w15:restartNumberingAfterBreak="0">
    <w:nsid w:val="69CC05AA"/>
    <w:multiLevelType w:val="hybridMultilevel"/>
    <w:tmpl w:val="5EE6F1D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6B3355C2"/>
    <w:multiLevelType w:val="hybridMultilevel"/>
    <w:tmpl w:val="A3D6F6B4"/>
    <w:lvl w:ilvl="0" w:tplc="F6BE6558">
      <w:start w:val="1"/>
      <w:numFmt w:val="upperLetter"/>
      <w:pStyle w:val="Nagwek3"/>
      <w:lvlText w:val="%1."/>
      <w:lvlJc w:val="left"/>
      <w:pPr>
        <w:ind w:left="1422" w:hanging="360"/>
      </w:pPr>
    </w:lvl>
    <w:lvl w:ilvl="1" w:tplc="FFFFFFFF" w:tentative="1">
      <w:start w:val="1"/>
      <w:numFmt w:val="lowerLetter"/>
      <w:lvlText w:val="%2."/>
      <w:lvlJc w:val="left"/>
      <w:pPr>
        <w:ind w:left="2142" w:hanging="360"/>
      </w:pPr>
    </w:lvl>
    <w:lvl w:ilvl="2" w:tplc="FFFFFFFF" w:tentative="1">
      <w:start w:val="1"/>
      <w:numFmt w:val="lowerRoman"/>
      <w:lvlText w:val="%3."/>
      <w:lvlJc w:val="right"/>
      <w:pPr>
        <w:ind w:left="2862" w:hanging="180"/>
      </w:pPr>
    </w:lvl>
    <w:lvl w:ilvl="3" w:tplc="FFFFFFFF" w:tentative="1">
      <w:start w:val="1"/>
      <w:numFmt w:val="decimal"/>
      <w:lvlText w:val="%4."/>
      <w:lvlJc w:val="left"/>
      <w:pPr>
        <w:ind w:left="3582" w:hanging="360"/>
      </w:pPr>
    </w:lvl>
    <w:lvl w:ilvl="4" w:tplc="FFFFFFFF" w:tentative="1">
      <w:start w:val="1"/>
      <w:numFmt w:val="lowerLetter"/>
      <w:lvlText w:val="%5."/>
      <w:lvlJc w:val="left"/>
      <w:pPr>
        <w:ind w:left="4302" w:hanging="360"/>
      </w:pPr>
    </w:lvl>
    <w:lvl w:ilvl="5" w:tplc="FFFFFFFF" w:tentative="1">
      <w:start w:val="1"/>
      <w:numFmt w:val="lowerRoman"/>
      <w:lvlText w:val="%6."/>
      <w:lvlJc w:val="right"/>
      <w:pPr>
        <w:ind w:left="5022" w:hanging="180"/>
      </w:pPr>
    </w:lvl>
    <w:lvl w:ilvl="6" w:tplc="FFFFFFFF" w:tentative="1">
      <w:start w:val="1"/>
      <w:numFmt w:val="decimal"/>
      <w:lvlText w:val="%7."/>
      <w:lvlJc w:val="left"/>
      <w:pPr>
        <w:ind w:left="5742" w:hanging="360"/>
      </w:pPr>
    </w:lvl>
    <w:lvl w:ilvl="7" w:tplc="FFFFFFFF" w:tentative="1">
      <w:start w:val="1"/>
      <w:numFmt w:val="lowerLetter"/>
      <w:lvlText w:val="%8."/>
      <w:lvlJc w:val="left"/>
      <w:pPr>
        <w:ind w:left="6462" w:hanging="360"/>
      </w:pPr>
    </w:lvl>
    <w:lvl w:ilvl="8" w:tplc="FFFFFFFF" w:tentative="1">
      <w:start w:val="1"/>
      <w:numFmt w:val="lowerRoman"/>
      <w:lvlText w:val="%9."/>
      <w:lvlJc w:val="right"/>
      <w:pPr>
        <w:ind w:left="7182" w:hanging="180"/>
      </w:pPr>
    </w:lvl>
  </w:abstractNum>
  <w:abstractNum w:abstractNumId="38" w15:restartNumberingAfterBreak="0">
    <w:nsid w:val="6B3C1F47"/>
    <w:multiLevelType w:val="hybridMultilevel"/>
    <w:tmpl w:val="E11A5A28"/>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 w15:restartNumberingAfterBreak="0">
    <w:nsid w:val="74F07C62"/>
    <w:multiLevelType w:val="hybridMultilevel"/>
    <w:tmpl w:val="23CA58D4"/>
    <w:lvl w:ilvl="0" w:tplc="04150005">
      <w:start w:val="1"/>
      <w:numFmt w:val="bullet"/>
      <w:lvlText w:val=""/>
      <w:lvlJc w:val="left"/>
      <w:pPr>
        <w:ind w:left="1004" w:hanging="360"/>
      </w:pPr>
      <w:rPr>
        <w:rFonts w:ascii="Wingdings" w:hAnsi="Wingdings" w:hint="default"/>
      </w:rPr>
    </w:lvl>
    <w:lvl w:ilvl="1" w:tplc="04150003">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cs="Wingdings" w:hint="default"/>
      </w:rPr>
    </w:lvl>
    <w:lvl w:ilvl="3" w:tplc="04150001" w:tentative="1">
      <w:start w:val="1"/>
      <w:numFmt w:val="bullet"/>
      <w:lvlText w:val=""/>
      <w:lvlJc w:val="left"/>
      <w:pPr>
        <w:ind w:left="3164" w:hanging="360"/>
      </w:pPr>
      <w:rPr>
        <w:rFonts w:ascii="Symbol" w:hAnsi="Symbol" w:cs="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cs="Wingdings" w:hint="default"/>
      </w:rPr>
    </w:lvl>
    <w:lvl w:ilvl="6" w:tplc="04150001" w:tentative="1">
      <w:start w:val="1"/>
      <w:numFmt w:val="bullet"/>
      <w:lvlText w:val=""/>
      <w:lvlJc w:val="left"/>
      <w:pPr>
        <w:ind w:left="5324" w:hanging="360"/>
      </w:pPr>
      <w:rPr>
        <w:rFonts w:ascii="Symbol" w:hAnsi="Symbol" w:cs="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cs="Wingdings" w:hint="default"/>
      </w:rPr>
    </w:lvl>
  </w:abstractNum>
  <w:abstractNum w:abstractNumId="40" w15:restartNumberingAfterBreak="0">
    <w:nsid w:val="76415B2E"/>
    <w:multiLevelType w:val="hybridMultilevel"/>
    <w:tmpl w:val="A56CBF64"/>
    <w:lvl w:ilvl="0" w:tplc="D2A228EA">
      <w:start w:val="1"/>
      <w:numFmt w:val="upperRoman"/>
      <w:lvlText w:val="%1."/>
      <w:lvlJc w:val="right"/>
      <w:pPr>
        <w:ind w:left="7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 w15:restartNumberingAfterBreak="0">
    <w:nsid w:val="76707A1A"/>
    <w:multiLevelType w:val="hybridMultilevel"/>
    <w:tmpl w:val="E114779A"/>
    <w:lvl w:ilvl="0" w:tplc="09CE678A">
      <w:start w:val="13"/>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7F814BB5"/>
    <w:multiLevelType w:val="hybridMultilevel"/>
    <w:tmpl w:val="D9A40E94"/>
    <w:lvl w:ilvl="0" w:tplc="FA4E2A0E">
      <w:start w:val="1"/>
      <w:numFmt w:val="decimal"/>
      <w:lvlText w:val="%1."/>
      <w:lvlJc w:val="left"/>
      <w:pPr>
        <w:ind w:left="1080" w:hanging="360"/>
      </w:pPr>
      <w:rPr>
        <w:rFonts w:hint="default"/>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3" w15:restartNumberingAfterBreak="0">
    <w:nsid w:val="7FC6286D"/>
    <w:multiLevelType w:val="hybridMultilevel"/>
    <w:tmpl w:val="19A2E406"/>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203862782">
    <w:abstractNumId w:val="31"/>
  </w:num>
  <w:num w:numId="2" w16cid:durableId="796342002">
    <w:abstractNumId w:val="9"/>
  </w:num>
  <w:num w:numId="3" w16cid:durableId="374281378">
    <w:abstractNumId w:val="34"/>
  </w:num>
  <w:num w:numId="4" w16cid:durableId="1601135002">
    <w:abstractNumId w:val="1"/>
  </w:num>
  <w:num w:numId="5" w16cid:durableId="1796559886">
    <w:abstractNumId w:val="12"/>
  </w:num>
  <w:num w:numId="6" w16cid:durableId="1762146127">
    <w:abstractNumId w:val="17"/>
  </w:num>
  <w:num w:numId="7" w16cid:durableId="1179466367">
    <w:abstractNumId w:val="7"/>
  </w:num>
  <w:num w:numId="8" w16cid:durableId="1519004727">
    <w:abstractNumId w:val="0"/>
  </w:num>
  <w:num w:numId="9" w16cid:durableId="1226180032">
    <w:abstractNumId w:val="6"/>
  </w:num>
  <w:num w:numId="10" w16cid:durableId="68623673">
    <w:abstractNumId w:val="20"/>
  </w:num>
  <w:num w:numId="11" w16cid:durableId="806699237">
    <w:abstractNumId w:val="22"/>
  </w:num>
  <w:num w:numId="12" w16cid:durableId="891186220">
    <w:abstractNumId w:val="2"/>
  </w:num>
  <w:num w:numId="13" w16cid:durableId="116989338">
    <w:abstractNumId w:val="29"/>
  </w:num>
  <w:num w:numId="14" w16cid:durableId="2100976608">
    <w:abstractNumId w:val="23"/>
  </w:num>
  <w:num w:numId="15" w16cid:durableId="784270330">
    <w:abstractNumId w:val="4"/>
  </w:num>
  <w:num w:numId="16" w16cid:durableId="305161141">
    <w:abstractNumId w:val="35"/>
  </w:num>
  <w:num w:numId="17" w16cid:durableId="1469399166">
    <w:abstractNumId w:val="32"/>
  </w:num>
  <w:num w:numId="18" w16cid:durableId="1659190215">
    <w:abstractNumId w:val="43"/>
  </w:num>
  <w:num w:numId="19" w16cid:durableId="1288118880">
    <w:abstractNumId w:val="37"/>
  </w:num>
  <w:num w:numId="20" w16cid:durableId="1607695380">
    <w:abstractNumId w:val="25"/>
  </w:num>
  <w:num w:numId="21" w16cid:durableId="461076746">
    <w:abstractNumId w:val="21"/>
  </w:num>
  <w:num w:numId="22" w16cid:durableId="205879082">
    <w:abstractNumId w:val="36"/>
  </w:num>
  <w:num w:numId="23" w16cid:durableId="1126974561">
    <w:abstractNumId w:val="3"/>
  </w:num>
  <w:num w:numId="24" w16cid:durableId="225802080">
    <w:abstractNumId w:val="41"/>
  </w:num>
  <w:num w:numId="25" w16cid:durableId="1442187912">
    <w:abstractNumId w:val="14"/>
  </w:num>
  <w:num w:numId="26" w16cid:durableId="434788957">
    <w:abstractNumId w:val="27"/>
  </w:num>
  <w:num w:numId="27" w16cid:durableId="2004775991">
    <w:abstractNumId w:val="19"/>
  </w:num>
  <w:num w:numId="28" w16cid:durableId="1203978134">
    <w:abstractNumId w:val="18"/>
  </w:num>
  <w:num w:numId="29" w16cid:durableId="1727411457">
    <w:abstractNumId w:val="8"/>
  </w:num>
  <w:num w:numId="30" w16cid:durableId="1088387438">
    <w:abstractNumId w:val="30"/>
  </w:num>
  <w:num w:numId="31" w16cid:durableId="267154217">
    <w:abstractNumId w:val="39"/>
  </w:num>
  <w:num w:numId="32" w16cid:durableId="268394594">
    <w:abstractNumId w:val="28"/>
  </w:num>
  <w:num w:numId="33" w16cid:durableId="257952101">
    <w:abstractNumId w:val="10"/>
  </w:num>
  <w:num w:numId="34" w16cid:durableId="571159191">
    <w:abstractNumId w:val="24"/>
  </w:num>
  <w:num w:numId="35" w16cid:durableId="191511936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25462779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855536364">
    <w:abstractNumId w:val="42"/>
  </w:num>
  <w:num w:numId="38" w16cid:durableId="31885045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00729508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5893529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563223204">
    <w:abstractNumId w:val="15"/>
  </w:num>
  <w:num w:numId="42" w16cid:durableId="1962178470">
    <w:abstractNumId w:val="38"/>
  </w:num>
  <w:num w:numId="43" w16cid:durableId="114065732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51582919">
    <w:abstractNumId w:val="26"/>
  </w:num>
  <w:num w:numId="45" w16cid:durableId="1884101457">
    <w:abstractNumId w:val="13"/>
  </w:num>
  <w:num w:numId="46" w16cid:durableId="1840583141">
    <w:abstractNumId w:val="16"/>
  </w:num>
  <w:num w:numId="47" w16cid:durableId="807090378">
    <w:abstractNumId w:val="11"/>
  </w:num>
  <w:num w:numId="48" w16cid:durableId="1196429940">
    <w:abstractNumId w:val="3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68E4"/>
    <w:rsid w:val="000007F6"/>
    <w:rsid w:val="00002F7C"/>
    <w:rsid w:val="00003678"/>
    <w:rsid w:val="000051E2"/>
    <w:rsid w:val="00005EA9"/>
    <w:rsid w:val="0000770A"/>
    <w:rsid w:val="00007EEE"/>
    <w:rsid w:val="00013ACC"/>
    <w:rsid w:val="000147B0"/>
    <w:rsid w:val="00017704"/>
    <w:rsid w:val="00017CEE"/>
    <w:rsid w:val="00026431"/>
    <w:rsid w:val="00026800"/>
    <w:rsid w:val="00030EFC"/>
    <w:rsid w:val="00034F3D"/>
    <w:rsid w:val="0003563E"/>
    <w:rsid w:val="0003641B"/>
    <w:rsid w:val="00037080"/>
    <w:rsid w:val="00037D13"/>
    <w:rsid w:val="0004200C"/>
    <w:rsid w:val="00042B44"/>
    <w:rsid w:val="00043BE1"/>
    <w:rsid w:val="000453E6"/>
    <w:rsid w:val="00046917"/>
    <w:rsid w:val="0004728E"/>
    <w:rsid w:val="00050802"/>
    <w:rsid w:val="00053D45"/>
    <w:rsid w:val="0005514E"/>
    <w:rsid w:val="00056D08"/>
    <w:rsid w:val="000628C1"/>
    <w:rsid w:val="00062FB2"/>
    <w:rsid w:val="0006318A"/>
    <w:rsid w:val="00065196"/>
    <w:rsid w:val="000706C7"/>
    <w:rsid w:val="00075C18"/>
    <w:rsid w:val="000765F0"/>
    <w:rsid w:val="00077153"/>
    <w:rsid w:val="00082AFA"/>
    <w:rsid w:val="00085EEF"/>
    <w:rsid w:val="00086CC7"/>
    <w:rsid w:val="00087AE9"/>
    <w:rsid w:val="00091524"/>
    <w:rsid w:val="00091C9B"/>
    <w:rsid w:val="00091DA2"/>
    <w:rsid w:val="000926B1"/>
    <w:rsid w:val="00093833"/>
    <w:rsid w:val="00094225"/>
    <w:rsid w:val="00094B20"/>
    <w:rsid w:val="0009548C"/>
    <w:rsid w:val="0009764C"/>
    <w:rsid w:val="000A3406"/>
    <w:rsid w:val="000A4F3C"/>
    <w:rsid w:val="000A5548"/>
    <w:rsid w:val="000A7276"/>
    <w:rsid w:val="000A78E4"/>
    <w:rsid w:val="000B0079"/>
    <w:rsid w:val="000B284D"/>
    <w:rsid w:val="000B7306"/>
    <w:rsid w:val="000C4A60"/>
    <w:rsid w:val="000C568C"/>
    <w:rsid w:val="000C58BF"/>
    <w:rsid w:val="000C763F"/>
    <w:rsid w:val="000D007F"/>
    <w:rsid w:val="000D0B93"/>
    <w:rsid w:val="000D2B81"/>
    <w:rsid w:val="000D6012"/>
    <w:rsid w:val="000D6541"/>
    <w:rsid w:val="000D6AD1"/>
    <w:rsid w:val="000E5015"/>
    <w:rsid w:val="000E51A2"/>
    <w:rsid w:val="000E6FF3"/>
    <w:rsid w:val="000E7636"/>
    <w:rsid w:val="000E7B71"/>
    <w:rsid w:val="000F1D02"/>
    <w:rsid w:val="000F2858"/>
    <w:rsid w:val="000F43CB"/>
    <w:rsid w:val="000F5B2B"/>
    <w:rsid w:val="000F665A"/>
    <w:rsid w:val="000F6CDB"/>
    <w:rsid w:val="000F7CB4"/>
    <w:rsid w:val="00101AE8"/>
    <w:rsid w:val="00101C77"/>
    <w:rsid w:val="00102560"/>
    <w:rsid w:val="00102A16"/>
    <w:rsid w:val="001031B8"/>
    <w:rsid w:val="001045D4"/>
    <w:rsid w:val="001060F3"/>
    <w:rsid w:val="0011102D"/>
    <w:rsid w:val="001133AB"/>
    <w:rsid w:val="00113799"/>
    <w:rsid w:val="00114303"/>
    <w:rsid w:val="00116E5D"/>
    <w:rsid w:val="00120117"/>
    <w:rsid w:val="00120398"/>
    <w:rsid w:val="00120F3C"/>
    <w:rsid w:val="0012145D"/>
    <w:rsid w:val="00122B86"/>
    <w:rsid w:val="00122EAF"/>
    <w:rsid w:val="0012397D"/>
    <w:rsid w:val="00124972"/>
    <w:rsid w:val="00124A80"/>
    <w:rsid w:val="00126916"/>
    <w:rsid w:val="00126CE0"/>
    <w:rsid w:val="00127134"/>
    <w:rsid w:val="0013208F"/>
    <w:rsid w:val="00132F71"/>
    <w:rsid w:val="00136703"/>
    <w:rsid w:val="001408DB"/>
    <w:rsid w:val="001414C3"/>
    <w:rsid w:val="00144C02"/>
    <w:rsid w:val="00145E0A"/>
    <w:rsid w:val="00146AE4"/>
    <w:rsid w:val="001520C9"/>
    <w:rsid w:val="00155EDF"/>
    <w:rsid w:val="00155F9A"/>
    <w:rsid w:val="00156AC1"/>
    <w:rsid w:val="00156ACE"/>
    <w:rsid w:val="00156C24"/>
    <w:rsid w:val="001608F9"/>
    <w:rsid w:val="00161626"/>
    <w:rsid w:val="00161C28"/>
    <w:rsid w:val="00162352"/>
    <w:rsid w:val="001627F6"/>
    <w:rsid w:val="001753DD"/>
    <w:rsid w:val="0017625A"/>
    <w:rsid w:val="00180FEC"/>
    <w:rsid w:val="001829BC"/>
    <w:rsid w:val="00184AD9"/>
    <w:rsid w:val="00186B64"/>
    <w:rsid w:val="0019081A"/>
    <w:rsid w:val="00190CC6"/>
    <w:rsid w:val="00191292"/>
    <w:rsid w:val="001947D3"/>
    <w:rsid w:val="00194CAA"/>
    <w:rsid w:val="001A24B8"/>
    <w:rsid w:val="001A2A65"/>
    <w:rsid w:val="001A6481"/>
    <w:rsid w:val="001B0EC5"/>
    <w:rsid w:val="001D074D"/>
    <w:rsid w:val="001D1223"/>
    <w:rsid w:val="001D2087"/>
    <w:rsid w:val="001D268E"/>
    <w:rsid w:val="001D4C1F"/>
    <w:rsid w:val="001E0B20"/>
    <w:rsid w:val="001E1596"/>
    <w:rsid w:val="001E2003"/>
    <w:rsid w:val="001E2A7E"/>
    <w:rsid w:val="001E3573"/>
    <w:rsid w:val="001E4022"/>
    <w:rsid w:val="001E5066"/>
    <w:rsid w:val="001E7318"/>
    <w:rsid w:val="001E739A"/>
    <w:rsid w:val="001E755F"/>
    <w:rsid w:val="001F58E3"/>
    <w:rsid w:val="00200A05"/>
    <w:rsid w:val="00202A41"/>
    <w:rsid w:val="0020391E"/>
    <w:rsid w:val="002050E9"/>
    <w:rsid w:val="002060C8"/>
    <w:rsid w:val="00210063"/>
    <w:rsid w:val="0021089C"/>
    <w:rsid w:val="00211AB6"/>
    <w:rsid w:val="00212786"/>
    <w:rsid w:val="002137E0"/>
    <w:rsid w:val="00214D07"/>
    <w:rsid w:val="00216B48"/>
    <w:rsid w:val="0022350E"/>
    <w:rsid w:val="002239A2"/>
    <w:rsid w:val="00230725"/>
    <w:rsid w:val="0023308E"/>
    <w:rsid w:val="0023432B"/>
    <w:rsid w:val="00234604"/>
    <w:rsid w:val="002366CC"/>
    <w:rsid w:val="00237783"/>
    <w:rsid w:val="00240863"/>
    <w:rsid w:val="002451EA"/>
    <w:rsid w:val="002452B5"/>
    <w:rsid w:val="00246DFA"/>
    <w:rsid w:val="00255F0E"/>
    <w:rsid w:val="00256111"/>
    <w:rsid w:val="00256179"/>
    <w:rsid w:val="0025671E"/>
    <w:rsid w:val="00256903"/>
    <w:rsid w:val="002569C9"/>
    <w:rsid w:val="00257EE4"/>
    <w:rsid w:val="00260996"/>
    <w:rsid w:val="00263292"/>
    <w:rsid w:val="0026496B"/>
    <w:rsid w:val="00264BE5"/>
    <w:rsid w:val="00265EEF"/>
    <w:rsid w:val="00270295"/>
    <w:rsid w:val="002709DE"/>
    <w:rsid w:val="00270D88"/>
    <w:rsid w:val="00272A9A"/>
    <w:rsid w:val="00272B15"/>
    <w:rsid w:val="0027395C"/>
    <w:rsid w:val="0027569E"/>
    <w:rsid w:val="002815C4"/>
    <w:rsid w:val="00281C1A"/>
    <w:rsid w:val="002835DD"/>
    <w:rsid w:val="00283E34"/>
    <w:rsid w:val="002863CC"/>
    <w:rsid w:val="00290289"/>
    <w:rsid w:val="002904CC"/>
    <w:rsid w:val="00292EC4"/>
    <w:rsid w:val="002943AC"/>
    <w:rsid w:val="0029646D"/>
    <w:rsid w:val="00297777"/>
    <w:rsid w:val="002A1E59"/>
    <w:rsid w:val="002A24BB"/>
    <w:rsid w:val="002A2752"/>
    <w:rsid w:val="002A4574"/>
    <w:rsid w:val="002A6003"/>
    <w:rsid w:val="002A6C38"/>
    <w:rsid w:val="002A6E43"/>
    <w:rsid w:val="002A6EA6"/>
    <w:rsid w:val="002A77BF"/>
    <w:rsid w:val="002B5F54"/>
    <w:rsid w:val="002B69FA"/>
    <w:rsid w:val="002C00C3"/>
    <w:rsid w:val="002C08D8"/>
    <w:rsid w:val="002C0B1D"/>
    <w:rsid w:val="002C29B3"/>
    <w:rsid w:val="002C38E7"/>
    <w:rsid w:val="002C3E21"/>
    <w:rsid w:val="002C6DC7"/>
    <w:rsid w:val="002C7D0C"/>
    <w:rsid w:val="002D2F31"/>
    <w:rsid w:val="002D4AAE"/>
    <w:rsid w:val="002D5378"/>
    <w:rsid w:val="002E052E"/>
    <w:rsid w:val="002E0827"/>
    <w:rsid w:val="002E142F"/>
    <w:rsid w:val="002E1B96"/>
    <w:rsid w:val="002E6BC7"/>
    <w:rsid w:val="002F03AB"/>
    <w:rsid w:val="002F0EDB"/>
    <w:rsid w:val="002F11E4"/>
    <w:rsid w:val="002F36DB"/>
    <w:rsid w:val="002F5962"/>
    <w:rsid w:val="002F7241"/>
    <w:rsid w:val="002F73E0"/>
    <w:rsid w:val="00302FB7"/>
    <w:rsid w:val="00307368"/>
    <w:rsid w:val="00307629"/>
    <w:rsid w:val="00315135"/>
    <w:rsid w:val="00316DF7"/>
    <w:rsid w:val="0032032A"/>
    <w:rsid w:val="003215F0"/>
    <w:rsid w:val="0032295F"/>
    <w:rsid w:val="00323DD8"/>
    <w:rsid w:val="00323FD3"/>
    <w:rsid w:val="00324CF0"/>
    <w:rsid w:val="00325D84"/>
    <w:rsid w:val="0033042A"/>
    <w:rsid w:val="00331C88"/>
    <w:rsid w:val="00332D48"/>
    <w:rsid w:val="00334B4E"/>
    <w:rsid w:val="00335940"/>
    <w:rsid w:val="00335C84"/>
    <w:rsid w:val="00340053"/>
    <w:rsid w:val="003421BD"/>
    <w:rsid w:val="003423FF"/>
    <w:rsid w:val="00347EC8"/>
    <w:rsid w:val="00350D55"/>
    <w:rsid w:val="00351453"/>
    <w:rsid w:val="0035237B"/>
    <w:rsid w:val="003534D6"/>
    <w:rsid w:val="00353FC6"/>
    <w:rsid w:val="003567C5"/>
    <w:rsid w:val="00357B4A"/>
    <w:rsid w:val="00361ED6"/>
    <w:rsid w:val="00362337"/>
    <w:rsid w:val="00365FDF"/>
    <w:rsid w:val="00367B2A"/>
    <w:rsid w:val="00374A67"/>
    <w:rsid w:val="00374D64"/>
    <w:rsid w:val="0037511F"/>
    <w:rsid w:val="003764D3"/>
    <w:rsid w:val="00376C54"/>
    <w:rsid w:val="003818A1"/>
    <w:rsid w:val="00382405"/>
    <w:rsid w:val="00382F7B"/>
    <w:rsid w:val="00385D1B"/>
    <w:rsid w:val="00391EE9"/>
    <w:rsid w:val="0039245F"/>
    <w:rsid w:val="00395EF9"/>
    <w:rsid w:val="003A16DB"/>
    <w:rsid w:val="003A1A9B"/>
    <w:rsid w:val="003A1C45"/>
    <w:rsid w:val="003B03CB"/>
    <w:rsid w:val="003B1F23"/>
    <w:rsid w:val="003B2B4D"/>
    <w:rsid w:val="003B5BA7"/>
    <w:rsid w:val="003B686D"/>
    <w:rsid w:val="003B7EC4"/>
    <w:rsid w:val="003C0734"/>
    <w:rsid w:val="003C2381"/>
    <w:rsid w:val="003C2476"/>
    <w:rsid w:val="003C4039"/>
    <w:rsid w:val="003C407F"/>
    <w:rsid w:val="003C43E1"/>
    <w:rsid w:val="003D083A"/>
    <w:rsid w:val="003D38C9"/>
    <w:rsid w:val="003D3DC7"/>
    <w:rsid w:val="003D4CFE"/>
    <w:rsid w:val="003D5A7E"/>
    <w:rsid w:val="003D67CE"/>
    <w:rsid w:val="003D6DCC"/>
    <w:rsid w:val="003E07CA"/>
    <w:rsid w:val="003E2162"/>
    <w:rsid w:val="003E342B"/>
    <w:rsid w:val="003E3525"/>
    <w:rsid w:val="003E3714"/>
    <w:rsid w:val="003E4827"/>
    <w:rsid w:val="003E6C28"/>
    <w:rsid w:val="003F2031"/>
    <w:rsid w:val="004011AC"/>
    <w:rsid w:val="00402682"/>
    <w:rsid w:val="00411AC0"/>
    <w:rsid w:val="00412476"/>
    <w:rsid w:val="004132E6"/>
    <w:rsid w:val="00415863"/>
    <w:rsid w:val="00416209"/>
    <w:rsid w:val="0041684F"/>
    <w:rsid w:val="00417983"/>
    <w:rsid w:val="0042166B"/>
    <w:rsid w:val="00423756"/>
    <w:rsid w:val="00423C29"/>
    <w:rsid w:val="00424D54"/>
    <w:rsid w:val="004272EA"/>
    <w:rsid w:val="0042747C"/>
    <w:rsid w:val="00427C3D"/>
    <w:rsid w:val="00430432"/>
    <w:rsid w:val="004309AC"/>
    <w:rsid w:val="00430D59"/>
    <w:rsid w:val="004318C1"/>
    <w:rsid w:val="00436259"/>
    <w:rsid w:val="00441321"/>
    <w:rsid w:val="00442757"/>
    <w:rsid w:val="00442A3E"/>
    <w:rsid w:val="00442BC2"/>
    <w:rsid w:val="00444747"/>
    <w:rsid w:val="00446417"/>
    <w:rsid w:val="00446B6D"/>
    <w:rsid w:val="004514BC"/>
    <w:rsid w:val="00451F27"/>
    <w:rsid w:val="0045741D"/>
    <w:rsid w:val="0046172F"/>
    <w:rsid w:val="00464C88"/>
    <w:rsid w:val="004656F0"/>
    <w:rsid w:val="004676DF"/>
    <w:rsid w:val="00472021"/>
    <w:rsid w:val="0047215C"/>
    <w:rsid w:val="00473B0F"/>
    <w:rsid w:val="004743FF"/>
    <w:rsid w:val="00475FA6"/>
    <w:rsid w:val="0047601A"/>
    <w:rsid w:val="0047644B"/>
    <w:rsid w:val="004778A8"/>
    <w:rsid w:val="0048096E"/>
    <w:rsid w:val="0048125F"/>
    <w:rsid w:val="0048336F"/>
    <w:rsid w:val="004842F8"/>
    <w:rsid w:val="00484811"/>
    <w:rsid w:val="00485F55"/>
    <w:rsid w:val="00485F59"/>
    <w:rsid w:val="00491B90"/>
    <w:rsid w:val="0049251D"/>
    <w:rsid w:val="004A3138"/>
    <w:rsid w:val="004A69C1"/>
    <w:rsid w:val="004A74BA"/>
    <w:rsid w:val="004B0A45"/>
    <w:rsid w:val="004B2F0F"/>
    <w:rsid w:val="004B4B4B"/>
    <w:rsid w:val="004B4FFE"/>
    <w:rsid w:val="004B5EE9"/>
    <w:rsid w:val="004B74F1"/>
    <w:rsid w:val="004B7BDC"/>
    <w:rsid w:val="004C4986"/>
    <w:rsid w:val="004D1496"/>
    <w:rsid w:val="004D1757"/>
    <w:rsid w:val="004D1DB4"/>
    <w:rsid w:val="004D45AB"/>
    <w:rsid w:val="004D703C"/>
    <w:rsid w:val="004D764E"/>
    <w:rsid w:val="004E081E"/>
    <w:rsid w:val="004E18DD"/>
    <w:rsid w:val="004E202D"/>
    <w:rsid w:val="004E31AF"/>
    <w:rsid w:val="004E40D8"/>
    <w:rsid w:val="004E6CB6"/>
    <w:rsid w:val="004F09C5"/>
    <w:rsid w:val="004F0A9F"/>
    <w:rsid w:val="004F0C6E"/>
    <w:rsid w:val="004F1ABE"/>
    <w:rsid w:val="004F240C"/>
    <w:rsid w:val="004F5C50"/>
    <w:rsid w:val="004F72D2"/>
    <w:rsid w:val="004F7B96"/>
    <w:rsid w:val="00500AFE"/>
    <w:rsid w:val="00501E95"/>
    <w:rsid w:val="005051DB"/>
    <w:rsid w:val="00510A45"/>
    <w:rsid w:val="005121C1"/>
    <w:rsid w:val="00513818"/>
    <w:rsid w:val="0051738C"/>
    <w:rsid w:val="00520A39"/>
    <w:rsid w:val="00521327"/>
    <w:rsid w:val="00521AFA"/>
    <w:rsid w:val="00522702"/>
    <w:rsid w:val="005238E0"/>
    <w:rsid w:val="00524EF8"/>
    <w:rsid w:val="00525F1F"/>
    <w:rsid w:val="00526873"/>
    <w:rsid w:val="00526A30"/>
    <w:rsid w:val="00527805"/>
    <w:rsid w:val="005310C3"/>
    <w:rsid w:val="005319C4"/>
    <w:rsid w:val="005332DD"/>
    <w:rsid w:val="00533771"/>
    <w:rsid w:val="005337A1"/>
    <w:rsid w:val="00533DB7"/>
    <w:rsid w:val="005344C8"/>
    <w:rsid w:val="00534602"/>
    <w:rsid w:val="00536621"/>
    <w:rsid w:val="00536833"/>
    <w:rsid w:val="00540C7C"/>
    <w:rsid w:val="005418C4"/>
    <w:rsid w:val="00543AE0"/>
    <w:rsid w:val="00547E84"/>
    <w:rsid w:val="00552A9B"/>
    <w:rsid w:val="00553432"/>
    <w:rsid w:val="00554CC8"/>
    <w:rsid w:val="005616A4"/>
    <w:rsid w:val="00562356"/>
    <w:rsid w:val="005627BA"/>
    <w:rsid w:val="00564F18"/>
    <w:rsid w:val="00570049"/>
    <w:rsid w:val="005729D3"/>
    <w:rsid w:val="00572EBB"/>
    <w:rsid w:val="00573893"/>
    <w:rsid w:val="0057442A"/>
    <w:rsid w:val="005776DE"/>
    <w:rsid w:val="00582A33"/>
    <w:rsid w:val="00586BA0"/>
    <w:rsid w:val="00586D5A"/>
    <w:rsid w:val="0058716B"/>
    <w:rsid w:val="00590A77"/>
    <w:rsid w:val="00590B12"/>
    <w:rsid w:val="00591506"/>
    <w:rsid w:val="00591D02"/>
    <w:rsid w:val="005949C7"/>
    <w:rsid w:val="005950DD"/>
    <w:rsid w:val="00595C9C"/>
    <w:rsid w:val="0059658A"/>
    <w:rsid w:val="00597BE0"/>
    <w:rsid w:val="005A1EEC"/>
    <w:rsid w:val="005A31E0"/>
    <w:rsid w:val="005A35EA"/>
    <w:rsid w:val="005B0321"/>
    <w:rsid w:val="005B0B92"/>
    <w:rsid w:val="005B2F8E"/>
    <w:rsid w:val="005B3233"/>
    <w:rsid w:val="005B3755"/>
    <w:rsid w:val="005B4007"/>
    <w:rsid w:val="005B4241"/>
    <w:rsid w:val="005B75E9"/>
    <w:rsid w:val="005C1674"/>
    <w:rsid w:val="005C218E"/>
    <w:rsid w:val="005C3B49"/>
    <w:rsid w:val="005C7B52"/>
    <w:rsid w:val="005D00BA"/>
    <w:rsid w:val="005D1EF1"/>
    <w:rsid w:val="005D6228"/>
    <w:rsid w:val="005D7460"/>
    <w:rsid w:val="005E2701"/>
    <w:rsid w:val="005E7907"/>
    <w:rsid w:val="005E7A47"/>
    <w:rsid w:val="005F59DA"/>
    <w:rsid w:val="005F7320"/>
    <w:rsid w:val="00600D13"/>
    <w:rsid w:val="006024AD"/>
    <w:rsid w:val="00602B02"/>
    <w:rsid w:val="00603CD5"/>
    <w:rsid w:val="0060418D"/>
    <w:rsid w:val="00604A2A"/>
    <w:rsid w:val="0060507D"/>
    <w:rsid w:val="00606E52"/>
    <w:rsid w:val="006070A0"/>
    <w:rsid w:val="00613353"/>
    <w:rsid w:val="006136C8"/>
    <w:rsid w:val="00617D29"/>
    <w:rsid w:val="006217D4"/>
    <w:rsid w:val="00622149"/>
    <w:rsid w:val="006231D6"/>
    <w:rsid w:val="00623E23"/>
    <w:rsid w:val="006304A6"/>
    <w:rsid w:val="00630B85"/>
    <w:rsid w:val="00631BE2"/>
    <w:rsid w:val="00633893"/>
    <w:rsid w:val="00642898"/>
    <w:rsid w:val="0064333C"/>
    <w:rsid w:val="00645DDD"/>
    <w:rsid w:val="00646F5E"/>
    <w:rsid w:val="00647B56"/>
    <w:rsid w:val="0065511A"/>
    <w:rsid w:val="00655E7C"/>
    <w:rsid w:val="00656D80"/>
    <w:rsid w:val="00660F09"/>
    <w:rsid w:val="00661393"/>
    <w:rsid w:val="006618A6"/>
    <w:rsid w:val="00661F1E"/>
    <w:rsid w:val="0066446A"/>
    <w:rsid w:val="006652F5"/>
    <w:rsid w:val="00665AA7"/>
    <w:rsid w:val="00672C04"/>
    <w:rsid w:val="00673348"/>
    <w:rsid w:val="0067536A"/>
    <w:rsid w:val="0068044C"/>
    <w:rsid w:val="006901D4"/>
    <w:rsid w:val="00691EA6"/>
    <w:rsid w:val="0069319B"/>
    <w:rsid w:val="00697583"/>
    <w:rsid w:val="006A0D10"/>
    <w:rsid w:val="006A1305"/>
    <w:rsid w:val="006A2499"/>
    <w:rsid w:val="006A2A6F"/>
    <w:rsid w:val="006A453E"/>
    <w:rsid w:val="006A6034"/>
    <w:rsid w:val="006B0027"/>
    <w:rsid w:val="006B207B"/>
    <w:rsid w:val="006B2235"/>
    <w:rsid w:val="006B2894"/>
    <w:rsid w:val="006B2B19"/>
    <w:rsid w:val="006B468E"/>
    <w:rsid w:val="006B61AF"/>
    <w:rsid w:val="006C37B8"/>
    <w:rsid w:val="006C6457"/>
    <w:rsid w:val="006C7561"/>
    <w:rsid w:val="006D11E7"/>
    <w:rsid w:val="006D1348"/>
    <w:rsid w:val="006D24C0"/>
    <w:rsid w:val="006D259E"/>
    <w:rsid w:val="006D3609"/>
    <w:rsid w:val="006D3B15"/>
    <w:rsid w:val="006D48DF"/>
    <w:rsid w:val="006D49E6"/>
    <w:rsid w:val="006D633E"/>
    <w:rsid w:val="006D740F"/>
    <w:rsid w:val="006D7446"/>
    <w:rsid w:val="006E18FB"/>
    <w:rsid w:val="006E3533"/>
    <w:rsid w:val="006E3764"/>
    <w:rsid w:val="006F04D3"/>
    <w:rsid w:val="006F3677"/>
    <w:rsid w:val="006F3D1D"/>
    <w:rsid w:val="006F4B03"/>
    <w:rsid w:val="006F5D4C"/>
    <w:rsid w:val="006F7F62"/>
    <w:rsid w:val="00700273"/>
    <w:rsid w:val="00704589"/>
    <w:rsid w:val="00705B60"/>
    <w:rsid w:val="0071310A"/>
    <w:rsid w:val="00713A45"/>
    <w:rsid w:val="00714637"/>
    <w:rsid w:val="00714C31"/>
    <w:rsid w:val="00714ECF"/>
    <w:rsid w:val="0071527A"/>
    <w:rsid w:val="00716864"/>
    <w:rsid w:val="007171B5"/>
    <w:rsid w:val="007233BF"/>
    <w:rsid w:val="00723D3A"/>
    <w:rsid w:val="0072426F"/>
    <w:rsid w:val="007242AF"/>
    <w:rsid w:val="007255BF"/>
    <w:rsid w:val="00727CB1"/>
    <w:rsid w:val="00730015"/>
    <w:rsid w:val="00732DFE"/>
    <w:rsid w:val="007333F9"/>
    <w:rsid w:val="0073404A"/>
    <w:rsid w:val="007348C2"/>
    <w:rsid w:val="00737844"/>
    <w:rsid w:val="00740747"/>
    <w:rsid w:val="00741BB0"/>
    <w:rsid w:val="0074201E"/>
    <w:rsid w:val="00746E66"/>
    <w:rsid w:val="007515C7"/>
    <w:rsid w:val="0075161E"/>
    <w:rsid w:val="0075471E"/>
    <w:rsid w:val="0075483B"/>
    <w:rsid w:val="007550FE"/>
    <w:rsid w:val="00756EEE"/>
    <w:rsid w:val="00761B07"/>
    <w:rsid w:val="007642B5"/>
    <w:rsid w:val="0076525E"/>
    <w:rsid w:val="007661D4"/>
    <w:rsid w:val="00770778"/>
    <w:rsid w:val="00770D65"/>
    <w:rsid w:val="00774707"/>
    <w:rsid w:val="00776106"/>
    <w:rsid w:val="00787CBF"/>
    <w:rsid w:val="007902D9"/>
    <w:rsid w:val="007904A9"/>
    <w:rsid w:val="007911EF"/>
    <w:rsid w:val="00791EE3"/>
    <w:rsid w:val="007968B9"/>
    <w:rsid w:val="007A0165"/>
    <w:rsid w:val="007A1C59"/>
    <w:rsid w:val="007A5150"/>
    <w:rsid w:val="007A57DE"/>
    <w:rsid w:val="007B04E9"/>
    <w:rsid w:val="007B0CC1"/>
    <w:rsid w:val="007B1592"/>
    <w:rsid w:val="007B389B"/>
    <w:rsid w:val="007B38F7"/>
    <w:rsid w:val="007B6495"/>
    <w:rsid w:val="007B6E9C"/>
    <w:rsid w:val="007B722D"/>
    <w:rsid w:val="007C166A"/>
    <w:rsid w:val="007C2A12"/>
    <w:rsid w:val="007C38D2"/>
    <w:rsid w:val="007C5E5B"/>
    <w:rsid w:val="007C71D4"/>
    <w:rsid w:val="007D0E77"/>
    <w:rsid w:val="007D1FF4"/>
    <w:rsid w:val="007D212F"/>
    <w:rsid w:val="007D261E"/>
    <w:rsid w:val="007D278F"/>
    <w:rsid w:val="007D2B5E"/>
    <w:rsid w:val="007D398E"/>
    <w:rsid w:val="007D3B74"/>
    <w:rsid w:val="007D3D75"/>
    <w:rsid w:val="007E0693"/>
    <w:rsid w:val="007E07A3"/>
    <w:rsid w:val="007E1CB2"/>
    <w:rsid w:val="007E5124"/>
    <w:rsid w:val="007E5CAA"/>
    <w:rsid w:val="007E6A1B"/>
    <w:rsid w:val="007E7910"/>
    <w:rsid w:val="007E7FED"/>
    <w:rsid w:val="007F012D"/>
    <w:rsid w:val="007F2D5E"/>
    <w:rsid w:val="007F3190"/>
    <w:rsid w:val="007F445F"/>
    <w:rsid w:val="007F4683"/>
    <w:rsid w:val="007F46DF"/>
    <w:rsid w:val="007F7B66"/>
    <w:rsid w:val="008014CB"/>
    <w:rsid w:val="00813AED"/>
    <w:rsid w:val="00816828"/>
    <w:rsid w:val="0081728A"/>
    <w:rsid w:val="008202C6"/>
    <w:rsid w:val="00820A50"/>
    <w:rsid w:val="00823448"/>
    <w:rsid w:val="00823779"/>
    <w:rsid w:val="00823ACF"/>
    <w:rsid w:val="008248A1"/>
    <w:rsid w:val="00825BE2"/>
    <w:rsid w:val="00826270"/>
    <w:rsid w:val="008266BA"/>
    <w:rsid w:val="00826887"/>
    <w:rsid w:val="00830175"/>
    <w:rsid w:val="008310F9"/>
    <w:rsid w:val="008359AD"/>
    <w:rsid w:val="00835A8A"/>
    <w:rsid w:val="00836D96"/>
    <w:rsid w:val="00837352"/>
    <w:rsid w:val="00841302"/>
    <w:rsid w:val="008445DB"/>
    <w:rsid w:val="008469FA"/>
    <w:rsid w:val="00852D23"/>
    <w:rsid w:val="008546FF"/>
    <w:rsid w:val="008550AF"/>
    <w:rsid w:val="00860D37"/>
    <w:rsid w:val="00861501"/>
    <w:rsid w:val="00862C68"/>
    <w:rsid w:val="008632A6"/>
    <w:rsid w:val="00865F77"/>
    <w:rsid w:val="00867CF9"/>
    <w:rsid w:val="008704CC"/>
    <w:rsid w:val="00871AF1"/>
    <w:rsid w:val="00873506"/>
    <w:rsid w:val="00873F54"/>
    <w:rsid w:val="00874EFF"/>
    <w:rsid w:val="00874FDB"/>
    <w:rsid w:val="00875D72"/>
    <w:rsid w:val="008779D9"/>
    <w:rsid w:val="00877BF9"/>
    <w:rsid w:val="00877F94"/>
    <w:rsid w:val="00881429"/>
    <w:rsid w:val="00881877"/>
    <w:rsid w:val="00881BC4"/>
    <w:rsid w:val="00885AD7"/>
    <w:rsid w:val="008878D1"/>
    <w:rsid w:val="00891248"/>
    <w:rsid w:val="00893084"/>
    <w:rsid w:val="00894CA5"/>
    <w:rsid w:val="0089533C"/>
    <w:rsid w:val="0089604E"/>
    <w:rsid w:val="008974B9"/>
    <w:rsid w:val="008A0B9C"/>
    <w:rsid w:val="008A5A74"/>
    <w:rsid w:val="008B3589"/>
    <w:rsid w:val="008B4D92"/>
    <w:rsid w:val="008B7536"/>
    <w:rsid w:val="008C0EB2"/>
    <w:rsid w:val="008C183E"/>
    <w:rsid w:val="008C426F"/>
    <w:rsid w:val="008C450E"/>
    <w:rsid w:val="008C4C54"/>
    <w:rsid w:val="008C564E"/>
    <w:rsid w:val="008C6111"/>
    <w:rsid w:val="008C74E7"/>
    <w:rsid w:val="008D0F20"/>
    <w:rsid w:val="008D12FF"/>
    <w:rsid w:val="008D252A"/>
    <w:rsid w:val="008D381B"/>
    <w:rsid w:val="008D3DC0"/>
    <w:rsid w:val="008D56EE"/>
    <w:rsid w:val="008D69F4"/>
    <w:rsid w:val="008D6E23"/>
    <w:rsid w:val="008E2567"/>
    <w:rsid w:val="008E42C9"/>
    <w:rsid w:val="008F0B9E"/>
    <w:rsid w:val="008F16E9"/>
    <w:rsid w:val="008F1DF6"/>
    <w:rsid w:val="008F272B"/>
    <w:rsid w:val="008F6BF3"/>
    <w:rsid w:val="00903C58"/>
    <w:rsid w:val="00907A06"/>
    <w:rsid w:val="00907EB8"/>
    <w:rsid w:val="00912BBA"/>
    <w:rsid w:val="00915690"/>
    <w:rsid w:val="00915E1E"/>
    <w:rsid w:val="00916773"/>
    <w:rsid w:val="00921200"/>
    <w:rsid w:val="009219A6"/>
    <w:rsid w:val="00924624"/>
    <w:rsid w:val="00924761"/>
    <w:rsid w:val="00933737"/>
    <w:rsid w:val="00933898"/>
    <w:rsid w:val="00933D8E"/>
    <w:rsid w:val="00934110"/>
    <w:rsid w:val="00937827"/>
    <w:rsid w:val="0093790D"/>
    <w:rsid w:val="0094158D"/>
    <w:rsid w:val="00943F2B"/>
    <w:rsid w:val="0094536F"/>
    <w:rsid w:val="009457EE"/>
    <w:rsid w:val="00950148"/>
    <w:rsid w:val="00950E2C"/>
    <w:rsid w:val="0095214E"/>
    <w:rsid w:val="00952CC8"/>
    <w:rsid w:val="0095399F"/>
    <w:rsid w:val="009541C6"/>
    <w:rsid w:val="0096229A"/>
    <w:rsid w:val="009634F1"/>
    <w:rsid w:val="00965D12"/>
    <w:rsid w:val="00966F18"/>
    <w:rsid w:val="00970BBB"/>
    <w:rsid w:val="0097137E"/>
    <w:rsid w:val="00972922"/>
    <w:rsid w:val="009744B0"/>
    <w:rsid w:val="00974DB0"/>
    <w:rsid w:val="00977340"/>
    <w:rsid w:val="00977F8A"/>
    <w:rsid w:val="009825E2"/>
    <w:rsid w:val="009829E5"/>
    <w:rsid w:val="00982C2E"/>
    <w:rsid w:val="00983390"/>
    <w:rsid w:val="00984946"/>
    <w:rsid w:val="0098537A"/>
    <w:rsid w:val="009855DA"/>
    <w:rsid w:val="00985C9B"/>
    <w:rsid w:val="009900D0"/>
    <w:rsid w:val="00990655"/>
    <w:rsid w:val="00991424"/>
    <w:rsid w:val="00991764"/>
    <w:rsid w:val="00992AA2"/>
    <w:rsid w:val="00995F3B"/>
    <w:rsid w:val="009975AF"/>
    <w:rsid w:val="009B3A90"/>
    <w:rsid w:val="009B68E4"/>
    <w:rsid w:val="009C2AA8"/>
    <w:rsid w:val="009C3BE5"/>
    <w:rsid w:val="009C3D35"/>
    <w:rsid w:val="009C496D"/>
    <w:rsid w:val="009C60EB"/>
    <w:rsid w:val="009D0CC3"/>
    <w:rsid w:val="009D1B60"/>
    <w:rsid w:val="009D41FC"/>
    <w:rsid w:val="009D529E"/>
    <w:rsid w:val="009D7BD5"/>
    <w:rsid w:val="009F02A3"/>
    <w:rsid w:val="009F0E16"/>
    <w:rsid w:val="009F4324"/>
    <w:rsid w:val="009F6376"/>
    <w:rsid w:val="00A0077C"/>
    <w:rsid w:val="00A008C5"/>
    <w:rsid w:val="00A0286A"/>
    <w:rsid w:val="00A039F2"/>
    <w:rsid w:val="00A03A85"/>
    <w:rsid w:val="00A04547"/>
    <w:rsid w:val="00A0500E"/>
    <w:rsid w:val="00A06167"/>
    <w:rsid w:val="00A07B0F"/>
    <w:rsid w:val="00A10D42"/>
    <w:rsid w:val="00A10D86"/>
    <w:rsid w:val="00A117FF"/>
    <w:rsid w:val="00A11AE0"/>
    <w:rsid w:val="00A12483"/>
    <w:rsid w:val="00A12816"/>
    <w:rsid w:val="00A130F5"/>
    <w:rsid w:val="00A1367B"/>
    <w:rsid w:val="00A13BE4"/>
    <w:rsid w:val="00A13DF2"/>
    <w:rsid w:val="00A20BEA"/>
    <w:rsid w:val="00A217ED"/>
    <w:rsid w:val="00A21AFC"/>
    <w:rsid w:val="00A21C9B"/>
    <w:rsid w:val="00A22208"/>
    <w:rsid w:val="00A222DC"/>
    <w:rsid w:val="00A333E1"/>
    <w:rsid w:val="00A33ACF"/>
    <w:rsid w:val="00A33B84"/>
    <w:rsid w:val="00A34B50"/>
    <w:rsid w:val="00A35E35"/>
    <w:rsid w:val="00A36AD0"/>
    <w:rsid w:val="00A42D97"/>
    <w:rsid w:val="00A43F89"/>
    <w:rsid w:val="00A4549F"/>
    <w:rsid w:val="00A463FB"/>
    <w:rsid w:val="00A51A7A"/>
    <w:rsid w:val="00A52893"/>
    <w:rsid w:val="00A5455D"/>
    <w:rsid w:val="00A54F1E"/>
    <w:rsid w:val="00A56AA7"/>
    <w:rsid w:val="00A56B65"/>
    <w:rsid w:val="00A575B8"/>
    <w:rsid w:val="00A609C2"/>
    <w:rsid w:val="00A61BFE"/>
    <w:rsid w:val="00A63D7C"/>
    <w:rsid w:val="00A64A9E"/>
    <w:rsid w:val="00A64AE2"/>
    <w:rsid w:val="00A65B5D"/>
    <w:rsid w:val="00A70911"/>
    <w:rsid w:val="00A729A2"/>
    <w:rsid w:val="00A74423"/>
    <w:rsid w:val="00A754FB"/>
    <w:rsid w:val="00A76201"/>
    <w:rsid w:val="00A8037C"/>
    <w:rsid w:val="00A804B2"/>
    <w:rsid w:val="00A8065D"/>
    <w:rsid w:val="00A80758"/>
    <w:rsid w:val="00A80881"/>
    <w:rsid w:val="00A80A2D"/>
    <w:rsid w:val="00A80F9A"/>
    <w:rsid w:val="00A83C4A"/>
    <w:rsid w:val="00A846A6"/>
    <w:rsid w:val="00A84A9F"/>
    <w:rsid w:val="00A93EE3"/>
    <w:rsid w:val="00A94EC8"/>
    <w:rsid w:val="00A95A49"/>
    <w:rsid w:val="00A95AA5"/>
    <w:rsid w:val="00A95C8B"/>
    <w:rsid w:val="00AA1E42"/>
    <w:rsid w:val="00AA32BF"/>
    <w:rsid w:val="00AA4E02"/>
    <w:rsid w:val="00AA5A4E"/>
    <w:rsid w:val="00AA63A5"/>
    <w:rsid w:val="00AB099B"/>
    <w:rsid w:val="00AB0A6D"/>
    <w:rsid w:val="00AB1469"/>
    <w:rsid w:val="00AB166D"/>
    <w:rsid w:val="00AB4446"/>
    <w:rsid w:val="00AB55B9"/>
    <w:rsid w:val="00AB67B6"/>
    <w:rsid w:val="00AB6DC2"/>
    <w:rsid w:val="00AB7B84"/>
    <w:rsid w:val="00AC2E2E"/>
    <w:rsid w:val="00AC474E"/>
    <w:rsid w:val="00AC4FEE"/>
    <w:rsid w:val="00AC50B7"/>
    <w:rsid w:val="00AC50E9"/>
    <w:rsid w:val="00AC554F"/>
    <w:rsid w:val="00AD0331"/>
    <w:rsid w:val="00AD064C"/>
    <w:rsid w:val="00AD1F59"/>
    <w:rsid w:val="00AD4616"/>
    <w:rsid w:val="00AD61F6"/>
    <w:rsid w:val="00AD6731"/>
    <w:rsid w:val="00AE2DA7"/>
    <w:rsid w:val="00AE641B"/>
    <w:rsid w:val="00AE65B6"/>
    <w:rsid w:val="00AF33F7"/>
    <w:rsid w:val="00AF3628"/>
    <w:rsid w:val="00AF605C"/>
    <w:rsid w:val="00AF72B9"/>
    <w:rsid w:val="00AF74B3"/>
    <w:rsid w:val="00B02BA2"/>
    <w:rsid w:val="00B03814"/>
    <w:rsid w:val="00B0457B"/>
    <w:rsid w:val="00B04897"/>
    <w:rsid w:val="00B10BBC"/>
    <w:rsid w:val="00B11C06"/>
    <w:rsid w:val="00B11EC1"/>
    <w:rsid w:val="00B16246"/>
    <w:rsid w:val="00B21330"/>
    <w:rsid w:val="00B225D1"/>
    <w:rsid w:val="00B27043"/>
    <w:rsid w:val="00B30C46"/>
    <w:rsid w:val="00B31181"/>
    <w:rsid w:val="00B32F6A"/>
    <w:rsid w:val="00B34188"/>
    <w:rsid w:val="00B34EEA"/>
    <w:rsid w:val="00B36696"/>
    <w:rsid w:val="00B3674C"/>
    <w:rsid w:val="00B442FC"/>
    <w:rsid w:val="00B51827"/>
    <w:rsid w:val="00B51FAD"/>
    <w:rsid w:val="00B5255D"/>
    <w:rsid w:val="00B52B45"/>
    <w:rsid w:val="00B6010B"/>
    <w:rsid w:val="00B62883"/>
    <w:rsid w:val="00B62937"/>
    <w:rsid w:val="00B66FC9"/>
    <w:rsid w:val="00B67C37"/>
    <w:rsid w:val="00B71BF4"/>
    <w:rsid w:val="00B7371A"/>
    <w:rsid w:val="00B749B0"/>
    <w:rsid w:val="00B76E0F"/>
    <w:rsid w:val="00B81610"/>
    <w:rsid w:val="00B85513"/>
    <w:rsid w:val="00B911E2"/>
    <w:rsid w:val="00B93152"/>
    <w:rsid w:val="00B931EE"/>
    <w:rsid w:val="00B93F65"/>
    <w:rsid w:val="00B9423D"/>
    <w:rsid w:val="00B95454"/>
    <w:rsid w:val="00B9561C"/>
    <w:rsid w:val="00B975E7"/>
    <w:rsid w:val="00BA220C"/>
    <w:rsid w:val="00BA41CC"/>
    <w:rsid w:val="00BA43B5"/>
    <w:rsid w:val="00BA6969"/>
    <w:rsid w:val="00BA6FC7"/>
    <w:rsid w:val="00BA7B0C"/>
    <w:rsid w:val="00BB2324"/>
    <w:rsid w:val="00BB32E4"/>
    <w:rsid w:val="00BB330F"/>
    <w:rsid w:val="00BB35B6"/>
    <w:rsid w:val="00BB3E81"/>
    <w:rsid w:val="00BB5947"/>
    <w:rsid w:val="00BC10DE"/>
    <w:rsid w:val="00BC44D4"/>
    <w:rsid w:val="00BC465E"/>
    <w:rsid w:val="00BC5FC9"/>
    <w:rsid w:val="00BC735C"/>
    <w:rsid w:val="00BD1082"/>
    <w:rsid w:val="00BD14A0"/>
    <w:rsid w:val="00BD3B89"/>
    <w:rsid w:val="00BD4C4E"/>
    <w:rsid w:val="00BD4EBF"/>
    <w:rsid w:val="00BD5EF4"/>
    <w:rsid w:val="00BD6D28"/>
    <w:rsid w:val="00BE1ED7"/>
    <w:rsid w:val="00BE1F88"/>
    <w:rsid w:val="00BE3B90"/>
    <w:rsid w:val="00BE4D81"/>
    <w:rsid w:val="00BE5543"/>
    <w:rsid w:val="00BE6A2A"/>
    <w:rsid w:val="00BE7B51"/>
    <w:rsid w:val="00BE7E07"/>
    <w:rsid w:val="00BF1856"/>
    <w:rsid w:val="00BF3036"/>
    <w:rsid w:val="00BF3C64"/>
    <w:rsid w:val="00BF464C"/>
    <w:rsid w:val="00BF4AE7"/>
    <w:rsid w:val="00C00C71"/>
    <w:rsid w:val="00C022F1"/>
    <w:rsid w:val="00C04311"/>
    <w:rsid w:val="00C055B1"/>
    <w:rsid w:val="00C058D6"/>
    <w:rsid w:val="00C07522"/>
    <w:rsid w:val="00C12FCA"/>
    <w:rsid w:val="00C22B32"/>
    <w:rsid w:val="00C2724C"/>
    <w:rsid w:val="00C27F69"/>
    <w:rsid w:val="00C30087"/>
    <w:rsid w:val="00C319A2"/>
    <w:rsid w:val="00C31C6E"/>
    <w:rsid w:val="00C32128"/>
    <w:rsid w:val="00C328C2"/>
    <w:rsid w:val="00C363E2"/>
    <w:rsid w:val="00C36E49"/>
    <w:rsid w:val="00C409FC"/>
    <w:rsid w:val="00C40C1B"/>
    <w:rsid w:val="00C40C9F"/>
    <w:rsid w:val="00C41158"/>
    <w:rsid w:val="00C42312"/>
    <w:rsid w:val="00C43284"/>
    <w:rsid w:val="00C43CA6"/>
    <w:rsid w:val="00C501E4"/>
    <w:rsid w:val="00C50C17"/>
    <w:rsid w:val="00C52535"/>
    <w:rsid w:val="00C60BCD"/>
    <w:rsid w:val="00C612A7"/>
    <w:rsid w:val="00C6761E"/>
    <w:rsid w:val="00C67864"/>
    <w:rsid w:val="00C707D4"/>
    <w:rsid w:val="00C75EEB"/>
    <w:rsid w:val="00C7608D"/>
    <w:rsid w:val="00C76178"/>
    <w:rsid w:val="00C76C86"/>
    <w:rsid w:val="00C77935"/>
    <w:rsid w:val="00C77ADF"/>
    <w:rsid w:val="00C8031B"/>
    <w:rsid w:val="00C8361F"/>
    <w:rsid w:val="00C84D36"/>
    <w:rsid w:val="00C8550A"/>
    <w:rsid w:val="00C855D0"/>
    <w:rsid w:val="00C9091A"/>
    <w:rsid w:val="00C91513"/>
    <w:rsid w:val="00C94851"/>
    <w:rsid w:val="00C9581D"/>
    <w:rsid w:val="00C97769"/>
    <w:rsid w:val="00CA5921"/>
    <w:rsid w:val="00CA7385"/>
    <w:rsid w:val="00CB0DC2"/>
    <w:rsid w:val="00CB21E7"/>
    <w:rsid w:val="00CB284E"/>
    <w:rsid w:val="00CB3708"/>
    <w:rsid w:val="00CB56C2"/>
    <w:rsid w:val="00CB7694"/>
    <w:rsid w:val="00CC03FB"/>
    <w:rsid w:val="00CC714F"/>
    <w:rsid w:val="00CD2A46"/>
    <w:rsid w:val="00CD3E2B"/>
    <w:rsid w:val="00CD5F7B"/>
    <w:rsid w:val="00CD63D8"/>
    <w:rsid w:val="00CD6C27"/>
    <w:rsid w:val="00CE006C"/>
    <w:rsid w:val="00CE74F6"/>
    <w:rsid w:val="00CF0EC9"/>
    <w:rsid w:val="00CF12DA"/>
    <w:rsid w:val="00CF1576"/>
    <w:rsid w:val="00CF1C51"/>
    <w:rsid w:val="00CF297B"/>
    <w:rsid w:val="00CF2B20"/>
    <w:rsid w:val="00CF3F9A"/>
    <w:rsid w:val="00CF4CBE"/>
    <w:rsid w:val="00CF501A"/>
    <w:rsid w:val="00CF7837"/>
    <w:rsid w:val="00CF7976"/>
    <w:rsid w:val="00CF7BA9"/>
    <w:rsid w:val="00D001DA"/>
    <w:rsid w:val="00D006C5"/>
    <w:rsid w:val="00D01E24"/>
    <w:rsid w:val="00D02C14"/>
    <w:rsid w:val="00D0417A"/>
    <w:rsid w:val="00D07600"/>
    <w:rsid w:val="00D101EF"/>
    <w:rsid w:val="00D11112"/>
    <w:rsid w:val="00D13117"/>
    <w:rsid w:val="00D163A2"/>
    <w:rsid w:val="00D16920"/>
    <w:rsid w:val="00D17465"/>
    <w:rsid w:val="00D2564D"/>
    <w:rsid w:val="00D2736B"/>
    <w:rsid w:val="00D35C25"/>
    <w:rsid w:val="00D369DC"/>
    <w:rsid w:val="00D40A78"/>
    <w:rsid w:val="00D40B83"/>
    <w:rsid w:val="00D44216"/>
    <w:rsid w:val="00D449FB"/>
    <w:rsid w:val="00D44AC2"/>
    <w:rsid w:val="00D45140"/>
    <w:rsid w:val="00D456A4"/>
    <w:rsid w:val="00D469EE"/>
    <w:rsid w:val="00D470FD"/>
    <w:rsid w:val="00D47C7E"/>
    <w:rsid w:val="00D52FCD"/>
    <w:rsid w:val="00D53D26"/>
    <w:rsid w:val="00D540F2"/>
    <w:rsid w:val="00D56A3D"/>
    <w:rsid w:val="00D60A92"/>
    <w:rsid w:val="00D63FAC"/>
    <w:rsid w:val="00D651C6"/>
    <w:rsid w:val="00D71269"/>
    <w:rsid w:val="00D71921"/>
    <w:rsid w:val="00D75E7A"/>
    <w:rsid w:val="00D827EE"/>
    <w:rsid w:val="00D84883"/>
    <w:rsid w:val="00D8513A"/>
    <w:rsid w:val="00D8643B"/>
    <w:rsid w:val="00D86EE6"/>
    <w:rsid w:val="00D87113"/>
    <w:rsid w:val="00D9003B"/>
    <w:rsid w:val="00D91D4C"/>
    <w:rsid w:val="00D96AD0"/>
    <w:rsid w:val="00D977F6"/>
    <w:rsid w:val="00DA18FE"/>
    <w:rsid w:val="00DA2A1F"/>
    <w:rsid w:val="00DA427B"/>
    <w:rsid w:val="00DA4DC4"/>
    <w:rsid w:val="00DA6977"/>
    <w:rsid w:val="00DB065A"/>
    <w:rsid w:val="00DB7A4C"/>
    <w:rsid w:val="00DC057D"/>
    <w:rsid w:val="00DC0B0A"/>
    <w:rsid w:val="00DC2AD6"/>
    <w:rsid w:val="00DC343B"/>
    <w:rsid w:val="00DC41D8"/>
    <w:rsid w:val="00DC47F5"/>
    <w:rsid w:val="00DC5006"/>
    <w:rsid w:val="00DD1278"/>
    <w:rsid w:val="00DD28E9"/>
    <w:rsid w:val="00DD2A9E"/>
    <w:rsid w:val="00DD3967"/>
    <w:rsid w:val="00DD4D17"/>
    <w:rsid w:val="00DD71E3"/>
    <w:rsid w:val="00DE1EC7"/>
    <w:rsid w:val="00DE2C77"/>
    <w:rsid w:val="00DE3EEB"/>
    <w:rsid w:val="00DE4103"/>
    <w:rsid w:val="00DE5C41"/>
    <w:rsid w:val="00DF3653"/>
    <w:rsid w:val="00DF3CD2"/>
    <w:rsid w:val="00DF49DF"/>
    <w:rsid w:val="00DF589A"/>
    <w:rsid w:val="00DF5C91"/>
    <w:rsid w:val="00E07C87"/>
    <w:rsid w:val="00E12197"/>
    <w:rsid w:val="00E13D39"/>
    <w:rsid w:val="00E17BA1"/>
    <w:rsid w:val="00E233BC"/>
    <w:rsid w:val="00E27E74"/>
    <w:rsid w:val="00E30DC4"/>
    <w:rsid w:val="00E31233"/>
    <w:rsid w:val="00E3167E"/>
    <w:rsid w:val="00E326A1"/>
    <w:rsid w:val="00E3293E"/>
    <w:rsid w:val="00E32CCE"/>
    <w:rsid w:val="00E36612"/>
    <w:rsid w:val="00E36E42"/>
    <w:rsid w:val="00E40888"/>
    <w:rsid w:val="00E409F7"/>
    <w:rsid w:val="00E44709"/>
    <w:rsid w:val="00E528A2"/>
    <w:rsid w:val="00E54B4D"/>
    <w:rsid w:val="00E55B34"/>
    <w:rsid w:val="00E57914"/>
    <w:rsid w:val="00E63EB3"/>
    <w:rsid w:val="00E6686E"/>
    <w:rsid w:val="00E66FA1"/>
    <w:rsid w:val="00E67FDC"/>
    <w:rsid w:val="00E70709"/>
    <w:rsid w:val="00E70E2F"/>
    <w:rsid w:val="00E72664"/>
    <w:rsid w:val="00E738BF"/>
    <w:rsid w:val="00E762AF"/>
    <w:rsid w:val="00E769B4"/>
    <w:rsid w:val="00E81A20"/>
    <w:rsid w:val="00E81CD5"/>
    <w:rsid w:val="00E82096"/>
    <w:rsid w:val="00E83A29"/>
    <w:rsid w:val="00E83C3D"/>
    <w:rsid w:val="00E8740E"/>
    <w:rsid w:val="00E924E7"/>
    <w:rsid w:val="00E978BE"/>
    <w:rsid w:val="00EA00AE"/>
    <w:rsid w:val="00EA2069"/>
    <w:rsid w:val="00EA33A6"/>
    <w:rsid w:val="00EA3855"/>
    <w:rsid w:val="00EA6064"/>
    <w:rsid w:val="00EA69A4"/>
    <w:rsid w:val="00EA6DFA"/>
    <w:rsid w:val="00EB11CB"/>
    <w:rsid w:val="00EB15E1"/>
    <w:rsid w:val="00EB2474"/>
    <w:rsid w:val="00EB30CD"/>
    <w:rsid w:val="00EB3DED"/>
    <w:rsid w:val="00EB59A4"/>
    <w:rsid w:val="00EB5CAE"/>
    <w:rsid w:val="00EB6A36"/>
    <w:rsid w:val="00EB6DA8"/>
    <w:rsid w:val="00EC061C"/>
    <w:rsid w:val="00EC2B76"/>
    <w:rsid w:val="00EC5A30"/>
    <w:rsid w:val="00EC6ABA"/>
    <w:rsid w:val="00EC6F31"/>
    <w:rsid w:val="00ED0F0D"/>
    <w:rsid w:val="00ED308C"/>
    <w:rsid w:val="00EE0B69"/>
    <w:rsid w:val="00EE1F71"/>
    <w:rsid w:val="00EE291B"/>
    <w:rsid w:val="00EE2B8B"/>
    <w:rsid w:val="00EE41EE"/>
    <w:rsid w:val="00EE4F9D"/>
    <w:rsid w:val="00EE5227"/>
    <w:rsid w:val="00EE582C"/>
    <w:rsid w:val="00EE74E2"/>
    <w:rsid w:val="00EF0024"/>
    <w:rsid w:val="00EF24A9"/>
    <w:rsid w:val="00EF2C99"/>
    <w:rsid w:val="00EF3E3F"/>
    <w:rsid w:val="00EF4D58"/>
    <w:rsid w:val="00F00847"/>
    <w:rsid w:val="00F04594"/>
    <w:rsid w:val="00F12F5D"/>
    <w:rsid w:val="00F13695"/>
    <w:rsid w:val="00F140A1"/>
    <w:rsid w:val="00F15E5A"/>
    <w:rsid w:val="00F175B6"/>
    <w:rsid w:val="00F21786"/>
    <w:rsid w:val="00F2192A"/>
    <w:rsid w:val="00F22885"/>
    <w:rsid w:val="00F23569"/>
    <w:rsid w:val="00F23D0E"/>
    <w:rsid w:val="00F2440B"/>
    <w:rsid w:val="00F244B7"/>
    <w:rsid w:val="00F249B4"/>
    <w:rsid w:val="00F2513F"/>
    <w:rsid w:val="00F27409"/>
    <w:rsid w:val="00F27B4D"/>
    <w:rsid w:val="00F323AB"/>
    <w:rsid w:val="00F323AE"/>
    <w:rsid w:val="00F33BB0"/>
    <w:rsid w:val="00F33D62"/>
    <w:rsid w:val="00F40D7E"/>
    <w:rsid w:val="00F41BE6"/>
    <w:rsid w:val="00F45092"/>
    <w:rsid w:val="00F51E52"/>
    <w:rsid w:val="00F53209"/>
    <w:rsid w:val="00F54B34"/>
    <w:rsid w:val="00F54EF0"/>
    <w:rsid w:val="00F61003"/>
    <w:rsid w:val="00F639DD"/>
    <w:rsid w:val="00F66156"/>
    <w:rsid w:val="00F67846"/>
    <w:rsid w:val="00F70499"/>
    <w:rsid w:val="00F723ED"/>
    <w:rsid w:val="00F7242D"/>
    <w:rsid w:val="00F7270B"/>
    <w:rsid w:val="00F730D3"/>
    <w:rsid w:val="00F748FD"/>
    <w:rsid w:val="00F74C05"/>
    <w:rsid w:val="00F8048C"/>
    <w:rsid w:val="00F8252A"/>
    <w:rsid w:val="00F82F01"/>
    <w:rsid w:val="00F83609"/>
    <w:rsid w:val="00F838A0"/>
    <w:rsid w:val="00F86C24"/>
    <w:rsid w:val="00F94483"/>
    <w:rsid w:val="00FA29F6"/>
    <w:rsid w:val="00FA36EF"/>
    <w:rsid w:val="00FA4A0E"/>
    <w:rsid w:val="00FB4A5D"/>
    <w:rsid w:val="00FB4A5F"/>
    <w:rsid w:val="00FB6AC0"/>
    <w:rsid w:val="00FB7D75"/>
    <w:rsid w:val="00FC0987"/>
    <w:rsid w:val="00FC12FB"/>
    <w:rsid w:val="00FC248B"/>
    <w:rsid w:val="00FC47DE"/>
    <w:rsid w:val="00FC78C9"/>
    <w:rsid w:val="00FC797D"/>
    <w:rsid w:val="00FD15FC"/>
    <w:rsid w:val="00FD215D"/>
    <w:rsid w:val="00FD63C7"/>
    <w:rsid w:val="00FD6EC0"/>
    <w:rsid w:val="00FD6F42"/>
    <w:rsid w:val="00FD7607"/>
    <w:rsid w:val="00FE59F1"/>
    <w:rsid w:val="00FE5C32"/>
    <w:rsid w:val="00FE61FE"/>
    <w:rsid w:val="00FE6F02"/>
    <w:rsid w:val="00FE73CC"/>
    <w:rsid w:val="00FE7A1C"/>
    <w:rsid w:val="00FE7B37"/>
    <w:rsid w:val="00FF0FFF"/>
    <w:rsid w:val="00FF57A0"/>
    <w:rsid w:val="00FF59A9"/>
    <w:rsid w:val="00FF5B0F"/>
    <w:rsid w:val="00FF7050"/>
    <w:rsid w:val="00FF7C0A"/>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406CD3"/>
  <w15:chartTrackingRefBased/>
  <w15:docId w15:val="{37959B81-9233-40CA-9E87-88EE97DF43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aliases w:val="Nagłówek 1 Znak Znak"/>
    <w:basedOn w:val="Akapitzlist"/>
    <w:next w:val="Normalny"/>
    <w:link w:val="Nagwek1Znak"/>
    <w:qFormat/>
    <w:rsid w:val="00EE5227"/>
    <w:pPr>
      <w:numPr>
        <w:numId w:val="13"/>
      </w:numPr>
      <w:autoSpaceDE w:val="0"/>
      <w:spacing w:before="240" w:after="120" w:line="276" w:lineRule="auto"/>
      <w:ind w:left="284" w:hanging="284"/>
      <w:contextualSpacing w:val="0"/>
      <w:outlineLvl w:val="0"/>
    </w:pPr>
    <w:rPr>
      <w:rFonts w:eastAsia="Arial" w:cstheme="minorHAnsi"/>
      <w:b/>
      <w:bCs/>
    </w:rPr>
  </w:style>
  <w:style w:type="paragraph" w:styleId="Nagwek2">
    <w:name w:val="heading 2"/>
    <w:basedOn w:val="Akapitzlist"/>
    <w:next w:val="Normalny"/>
    <w:link w:val="Nagwek2Znak"/>
    <w:qFormat/>
    <w:rsid w:val="007A0165"/>
    <w:pPr>
      <w:numPr>
        <w:numId w:val="16"/>
      </w:numPr>
      <w:spacing w:before="120" w:after="120"/>
      <w:ind w:left="567" w:hanging="283"/>
      <w:contextualSpacing w:val="0"/>
      <w:outlineLvl w:val="1"/>
    </w:pPr>
    <w:rPr>
      <w:b/>
      <w:bCs/>
    </w:rPr>
  </w:style>
  <w:style w:type="paragraph" w:styleId="Nagwek3">
    <w:name w:val="heading 3"/>
    <w:basedOn w:val="Nagwek2"/>
    <w:next w:val="Normalny"/>
    <w:link w:val="Nagwek3Znak"/>
    <w:qFormat/>
    <w:rsid w:val="00974DB0"/>
    <w:pPr>
      <w:numPr>
        <w:numId w:val="19"/>
      </w:numPr>
      <w:ind w:left="851" w:hanging="284"/>
      <w:outlineLvl w:val="2"/>
    </w:pPr>
  </w:style>
  <w:style w:type="paragraph" w:styleId="Nagwek4">
    <w:name w:val="heading 4"/>
    <w:basedOn w:val="Normalny"/>
    <w:next w:val="Normalny"/>
    <w:link w:val="Nagwek4Znak"/>
    <w:qFormat/>
    <w:rsid w:val="00BD3B89"/>
    <w:pPr>
      <w:keepNext/>
      <w:numPr>
        <w:ilvl w:val="3"/>
        <w:numId w:val="5"/>
      </w:numPr>
      <w:tabs>
        <w:tab w:val="clear" w:pos="1289"/>
        <w:tab w:val="num" w:pos="426"/>
      </w:tabs>
      <w:spacing w:after="120" w:line="240" w:lineRule="auto"/>
      <w:ind w:left="851" w:hanging="851"/>
      <w:jc w:val="both"/>
      <w:outlineLvl w:val="3"/>
    </w:pPr>
    <w:rPr>
      <w:rFonts w:ascii="Arial" w:eastAsia="Times New Roman" w:hAnsi="Arial" w:cs="Times New Roman"/>
      <w:b/>
      <w:sz w:val="20"/>
      <w:szCs w:val="24"/>
      <w:lang w:eastAsia="pl-PL"/>
    </w:rPr>
  </w:style>
  <w:style w:type="paragraph" w:styleId="Nagwek5">
    <w:name w:val="heading 5"/>
    <w:basedOn w:val="Normalny"/>
    <w:next w:val="Normalny"/>
    <w:link w:val="Nagwek5Znak"/>
    <w:qFormat/>
    <w:rsid w:val="00BD3B89"/>
    <w:pPr>
      <w:numPr>
        <w:ilvl w:val="4"/>
        <w:numId w:val="5"/>
      </w:numPr>
      <w:spacing w:before="240" w:after="0" w:line="360" w:lineRule="auto"/>
      <w:outlineLvl w:val="4"/>
    </w:pPr>
    <w:rPr>
      <w:rFonts w:ascii="Arial" w:eastAsia="Times New Roman" w:hAnsi="Arial" w:cs="Times New Roman"/>
      <w:b/>
      <w:bCs/>
      <w:iCs/>
      <w:sz w:val="20"/>
      <w:szCs w:val="26"/>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normalny tekst,Numerowanie,Akapit z listą BS,Kolorowa lista — akcent 11,Podsis rysunku,Preambuła,EPL lista punktowana z wyrózneniem,A_wyliczenie,K-P_odwolanie,Akapit z listą5,maz_wyliczenie,opis dzialania,List Paragraph,Akapit z listą 1,L"/>
    <w:basedOn w:val="Normalny"/>
    <w:link w:val="AkapitzlistZnak"/>
    <w:uiPriority w:val="34"/>
    <w:qFormat/>
    <w:rsid w:val="00D63FAC"/>
    <w:pPr>
      <w:ind w:left="720"/>
      <w:contextualSpacing/>
    </w:pPr>
  </w:style>
  <w:style w:type="character" w:styleId="Hipercze">
    <w:name w:val="Hyperlink"/>
    <w:uiPriority w:val="99"/>
    <w:rsid w:val="00881429"/>
    <w:rPr>
      <w:rFonts w:cs="Times New Roman"/>
      <w:color w:val="0000FF"/>
      <w:u w:val="single"/>
    </w:rPr>
  </w:style>
  <w:style w:type="character" w:styleId="Nierozpoznanawzmianka">
    <w:name w:val="Unresolved Mention"/>
    <w:basedOn w:val="Domylnaczcionkaakapitu"/>
    <w:uiPriority w:val="99"/>
    <w:semiHidden/>
    <w:unhideWhenUsed/>
    <w:rsid w:val="00C50C17"/>
    <w:rPr>
      <w:color w:val="605E5C"/>
      <w:shd w:val="clear" w:color="auto" w:fill="E1DFDD"/>
    </w:rPr>
  </w:style>
  <w:style w:type="character" w:customStyle="1" w:styleId="Nagwek1Znak">
    <w:name w:val="Nagłówek 1 Znak"/>
    <w:aliases w:val="Nagłówek 1 Znak Znak Znak"/>
    <w:basedOn w:val="Domylnaczcionkaakapitu"/>
    <w:link w:val="Nagwek1"/>
    <w:rsid w:val="00EE5227"/>
    <w:rPr>
      <w:rFonts w:eastAsia="Arial" w:cstheme="minorHAnsi"/>
      <w:b/>
      <w:bCs/>
    </w:rPr>
  </w:style>
  <w:style w:type="character" w:customStyle="1" w:styleId="Nagwek2Znak">
    <w:name w:val="Nagłówek 2 Znak"/>
    <w:basedOn w:val="Domylnaczcionkaakapitu"/>
    <w:link w:val="Nagwek2"/>
    <w:rsid w:val="007A0165"/>
    <w:rPr>
      <w:b/>
      <w:bCs/>
    </w:rPr>
  </w:style>
  <w:style w:type="character" w:customStyle="1" w:styleId="Nagwek3Znak">
    <w:name w:val="Nagłówek 3 Znak"/>
    <w:basedOn w:val="Domylnaczcionkaakapitu"/>
    <w:link w:val="Nagwek3"/>
    <w:rsid w:val="00974DB0"/>
    <w:rPr>
      <w:b/>
      <w:bCs/>
    </w:rPr>
  </w:style>
  <w:style w:type="character" w:customStyle="1" w:styleId="Nagwek4Znak">
    <w:name w:val="Nagłówek 4 Znak"/>
    <w:basedOn w:val="Domylnaczcionkaakapitu"/>
    <w:link w:val="Nagwek4"/>
    <w:rsid w:val="00BD3B89"/>
    <w:rPr>
      <w:rFonts w:ascii="Arial" w:eastAsia="Times New Roman" w:hAnsi="Arial" w:cs="Times New Roman"/>
      <w:b/>
      <w:sz w:val="20"/>
      <w:szCs w:val="24"/>
      <w:lang w:eastAsia="pl-PL"/>
    </w:rPr>
  </w:style>
  <w:style w:type="character" w:customStyle="1" w:styleId="Nagwek5Znak">
    <w:name w:val="Nagłówek 5 Znak"/>
    <w:basedOn w:val="Domylnaczcionkaakapitu"/>
    <w:link w:val="Nagwek5"/>
    <w:rsid w:val="00BD3B89"/>
    <w:rPr>
      <w:rFonts w:ascii="Arial" w:eastAsia="Times New Roman" w:hAnsi="Arial" w:cs="Times New Roman"/>
      <w:b/>
      <w:bCs/>
      <w:iCs/>
      <w:sz w:val="20"/>
      <w:szCs w:val="26"/>
      <w:lang w:eastAsia="pl-PL"/>
    </w:rPr>
  </w:style>
  <w:style w:type="paragraph" w:styleId="NormalnyWeb">
    <w:name w:val="Normal (Web)"/>
    <w:basedOn w:val="Normalny"/>
    <w:uiPriority w:val="99"/>
    <w:unhideWhenUsed/>
    <w:rsid w:val="00AB166D"/>
    <w:pPr>
      <w:spacing w:after="150" w:line="240" w:lineRule="auto"/>
    </w:pPr>
    <w:rPr>
      <w:rFonts w:ascii="Times New Roman" w:eastAsia="Times New Roman" w:hAnsi="Times New Roman" w:cs="Times New Roman"/>
      <w:sz w:val="24"/>
      <w:szCs w:val="24"/>
      <w:lang w:eastAsia="pl-PL"/>
    </w:rPr>
  </w:style>
  <w:style w:type="paragraph" w:customStyle="1" w:styleId="Standard">
    <w:name w:val="Standard"/>
    <w:rsid w:val="007D3B74"/>
    <w:pPr>
      <w:suppressAutoHyphens/>
      <w:autoSpaceDN w:val="0"/>
      <w:spacing w:after="0" w:line="240" w:lineRule="auto"/>
      <w:textAlignment w:val="baseline"/>
    </w:pPr>
    <w:rPr>
      <w:rFonts w:ascii="Times New Roman" w:eastAsia="Times New Roman" w:hAnsi="Times New Roman" w:cs="Times New Roman"/>
      <w:kern w:val="3"/>
      <w:sz w:val="24"/>
      <w:szCs w:val="24"/>
      <w:lang w:eastAsia="pl-PL"/>
    </w:rPr>
  </w:style>
  <w:style w:type="character" w:styleId="Odwoaniedokomentarza">
    <w:name w:val="annotation reference"/>
    <w:basedOn w:val="Domylnaczcionkaakapitu"/>
    <w:uiPriority w:val="99"/>
    <w:semiHidden/>
    <w:unhideWhenUsed/>
    <w:rsid w:val="00A56AA7"/>
    <w:rPr>
      <w:sz w:val="16"/>
      <w:szCs w:val="16"/>
    </w:rPr>
  </w:style>
  <w:style w:type="paragraph" w:styleId="Tekstkomentarza">
    <w:name w:val="annotation text"/>
    <w:basedOn w:val="Normalny"/>
    <w:link w:val="TekstkomentarzaZnak"/>
    <w:uiPriority w:val="99"/>
    <w:unhideWhenUsed/>
    <w:rsid w:val="00A56AA7"/>
    <w:pPr>
      <w:spacing w:line="240" w:lineRule="auto"/>
    </w:pPr>
    <w:rPr>
      <w:sz w:val="20"/>
      <w:szCs w:val="20"/>
    </w:rPr>
  </w:style>
  <w:style w:type="character" w:customStyle="1" w:styleId="TekstkomentarzaZnak">
    <w:name w:val="Tekst komentarza Znak"/>
    <w:basedOn w:val="Domylnaczcionkaakapitu"/>
    <w:link w:val="Tekstkomentarza"/>
    <w:uiPriority w:val="99"/>
    <w:rsid w:val="00A56AA7"/>
    <w:rPr>
      <w:sz w:val="20"/>
      <w:szCs w:val="20"/>
    </w:rPr>
  </w:style>
  <w:style w:type="paragraph" w:styleId="Tematkomentarza">
    <w:name w:val="annotation subject"/>
    <w:basedOn w:val="Tekstkomentarza"/>
    <w:next w:val="Tekstkomentarza"/>
    <w:link w:val="TematkomentarzaZnak"/>
    <w:uiPriority w:val="99"/>
    <w:semiHidden/>
    <w:unhideWhenUsed/>
    <w:rsid w:val="00A56AA7"/>
    <w:rPr>
      <w:b/>
      <w:bCs/>
    </w:rPr>
  </w:style>
  <w:style w:type="character" w:customStyle="1" w:styleId="TematkomentarzaZnak">
    <w:name w:val="Temat komentarza Znak"/>
    <w:basedOn w:val="TekstkomentarzaZnak"/>
    <w:link w:val="Tematkomentarza"/>
    <w:uiPriority w:val="99"/>
    <w:semiHidden/>
    <w:rsid w:val="00A56AA7"/>
    <w:rPr>
      <w:b/>
      <w:bCs/>
      <w:sz w:val="20"/>
      <w:szCs w:val="20"/>
    </w:rPr>
  </w:style>
  <w:style w:type="paragraph" w:styleId="Nagwek">
    <w:name w:val="header"/>
    <w:basedOn w:val="Normalny"/>
    <w:link w:val="NagwekZnak"/>
    <w:uiPriority w:val="99"/>
    <w:unhideWhenUsed/>
    <w:rsid w:val="00F244B7"/>
    <w:pPr>
      <w:widowControl w:val="0"/>
      <w:tabs>
        <w:tab w:val="center" w:pos="4536"/>
        <w:tab w:val="right" w:pos="9072"/>
      </w:tabs>
      <w:suppressAutoHyphens/>
      <w:spacing w:after="0" w:line="300" w:lineRule="auto"/>
    </w:pPr>
    <w:rPr>
      <w:rFonts w:eastAsia="SimSun" w:cs="Mangal"/>
      <w:kern w:val="2"/>
      <w:szCs w:val="21"/>
      <w:lang w:eastAsia="hi-IN" w:bidi="hi-IN"/>
    </w:rPr>
  </w:style>
  <w:style w:type="character" w:customStyle="1" w:styleId="NagwekZnak">
    <w:name w:val="Nagłówek Znak"/>
    <w:basedOn w:val="Domylnaczcionkaakapitu"/>
    <w:link w:val="Nagwek"/>
    <w:uiPriority w:val="99"/>
    <w:rsid w:val="00F244B7"/>
    <w:rPr>
      <w:rFonts w:eastAsia="SimSun" w:cs="Mangal"/>
      <w:kern w:val="2"/>
      <w:szCs w:val="21"/>
      <w:lang w:eastAsia="hi-IN" w:bidi="hi-IN"/>
    </w:rPr>
  </w:style>
  <w:style w:type="character" w:customStyle="1" w:styleId="AkapitzlistZnak">
    <w:name w:val="Akapit z listą Znak"/>
    <w:aliases w:val="normalny tekst Znak,Numerowanie Znak,Akapit z listą BS Znak,Kolorowa lista — akcent 11 Znak,Podsis rysunku Znak,Preambuła Znak,EPL lista punktowana z wyrózneniem Znak,A_wyliczenie Znak,K-P_odwolanie Znak,Akapit z listą5 Znak,L Znak"/>
    <w:basedOn w:val="Domylnaczcionkaakapitu"/>
    <w:link w:val="Akapitzlist"/>
    <w:uiPriority w:val="34"/>
    <w:qFormat/>
    <w:locked/>
    <w:rsid w:val="009541C6"/>
  </w:style>
  <w:style w:type="paragraph" w:styleId="Bezodstpw">
    <w:name w:val="No Spacing"/>
    <w:qFormat/>
    <w:rsid w:val="00DA18FE"/>
    <w:pPr>
      <w:spacing w:after="0" w:line="240" w:lineRule="auto"/>
    </w:pPr>
    <w:rPr>
      <w:rFonts w:ascii="Calibri" w:eastAsia="Calibri" w:hAnsi="Calibri" w:cs="Times New Roman"/>
    </w:rPr>
  </w:style>
  <w:style w:type="paragraph" w:styleId="Tekstpodstawowy">
    <w:name w:val="Body Text"/>
    <w:basedOn w:val="Normalny"/>
    <w:link w:val="TekstpodstawowyZnak"/>
    <w:rsid w:val="00622149"/>
    <w:pPr>
      <w:spacing w:after="0" w:line="24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rsid w:val="00622149"/>
    <w:rPr>
      <w:rFonts w:ascii="Times New Roman" w:eastAsia="Times New Roman" w:hAnsi="Times New Roman" w:cs="Times New Roman"/>
      <w:sz w:val="24"/>
      <w:szCs w:val="20"/>
      <w:lang w:eastAsia="pl-PL"/>
    </w:rPr>
  </w:style>
  <w:style w:type="paragraph" w:styleId="Poprawka">
    <w:name w:val="Revision"/>
    <w:hidden/>
    <w:uiPriority w:val="99"/>
    <w:semiHidden/>
    <w:rsid w:val="008D12FF"/>
    <w:pPr>
      <w:spacing w:after="0" w:line="240" w:lineRule="auto"/>
    </w:pPr>
  </w:style>
  <w:style w:type="character" w:customStyle="1" w:styleId="Bodytext2">
    <w:name w:val="Body text|2_"/>
    <w:basedOn w:val="Domylnaczcionkaakapitu"/>
    <w:link w:val="Bodytext20"/>
    <w:rsid w:val="00EB5CAE"/>
    <w:rPr>
      <w:rFonts w:ascii="Arial" w:eastAsia="Arial" w:hAnsi="Arial" w:cs="Arial"/>
      <w:sz w:val="19"/>
      <w:szCs w:val="19"/>
      <w:shd w:val="clear" w:color="auto" w:fill="FFFFFF"/>
    </w:rPr>
  </w:style>
  <w:style w:type="paragraph" w:customStyle="1" w:styleId="Bodytext20">
    <w:name w:val="Body text|2"/>
    <w:basedOn w:val="Normalny"/>
    <w:link w:val="Bodytext2"/>
    <w:qFormat/>
    <w:rsid w:val="00EB5CAE"/>
    <w:pPr>
      <w:widowControl w:val="0"/>
      <w:shd w:val="clear" w:color="auto" w:fill="FFFFFF"/>
      <w:spacing w:after="640" w:line="163" w:lineRule="exact"/>
      <w:ind w:hanging="540"/>
    </w:pPr>
    <w:rPr>
      <w:rFonts w:ascii="Arial" w:eastAsia="Arial" w:hAnsi="Arial" w:cs="Arial"/>
      <w:sz w:val="19"/>
      <w:szCs w:val="19"/>
    </w:rPr>
  </w:style>
  <w:style w:type="character" w:customStyle="1" w:styleId="A1">
    <w:name w:val="A1"/>
    <w:rsid w:val="006F4B03"/>
    <w:rPr>
      <w:rFonts w:cs="DejaVu Sans"/>
      <w:color w:val="000000"/>
      <w:sz w:val="20"/>
      <w:szCs w:val="20"/>
    </w:rPr>
  </w:style>
  <w:style w:type="paragraph" w:styleId="Stopka">
    <w:name w:val="footer"/>
    <w:basedOn w:val="Normalny"/>
    <w:link w:val="StopkaZnak"/>
    <w:uiPriority w:val="99"/>
    <w:unhideWhenUsed/>
    <w:rsid w:val="007E512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7E5124"/>
  </w:style>
  <w:style w:type="character" w:styleId="UyteHipercze">
    <w:name w:val="FollowedHyperlink"/>
    <w:basedOn w:val="Domylnaczcionkaakapitu"/>
    <w:uiPriority w:val="99"/>
    <w:semiHidden/>
    <w:unhideWhenUsed/>
    <w:rsid w:val="001829BC"/>
    <w:rPr>
      <w:color w:val="954F72" w:themeColor="followedHyperlink"/>
      <w:u w:val="single"/>
    </w:rPr>
  </w:style>
  <w:style w:type="paragraph" w:styleId="Legenda">
    <w:name w:val="caption"/>
    <w:basedOn w:val="Normalny"/>
    <w:next w:val="Normalny"/>
    <w:uiPriority w:val="35"/>
    <w:unhideWhenUsed/>
    <w:qFormat/>
    <w:rsid w:val="006B2B19"/>
    <w:pPr>
      <w:spacing w:after="200" w:line="240" w:lineRule="auto"/>
    </w:pPr>
    <w:rPr>
      <w:i/>
      <w:iCs/>
      <w:color w:val="44546A" w:themeColor="text2"/>
      <w:sz w:val="18"/>
      <w:szCs w:val="18"/>
    </w:rPr>
  </w:style>
  <w:style w:type="paragraph" w:styleId="Tytu">
    <w:name w:val="Title"/>
    <w:basedOn w:val="Normalny"/>
    <w:next w:val="Normalny"/>
    <w:link w:val="TytuZnak"/>
    <w:uiPriority w:val="10"/>
    <w:qFormat/>
    <w:rsid w:val="00787CBF"/>
    <w:pPr>
      <w:spacing w:line="276" w:lineRule="auto"/>
    </w:pPr>
    <w:rPr>
      <w:rFonts w:cstheme="minorHAnsi"/>
      <w:b/>
      <w:bCs/>
      <w:sz w:val="30"/>
      <w:szCs w:val="30"/>
    </w:rPr>
  </w:style>
  <w:style w:type="character" w:customStyle="1" w:styleId="TytuZnak">
    <w:name w:val="Tytuł Znak"/>
    <w:basedOn w:val="Domylnaczcionkaakapitu"/>
    <w:link w:val="Tytu"/>
    <w:uiPriority w:val="10"/>
    <w:rsid w:val="00787CBF"/>
    <w:rPr>
      <w:rFonts w:cstheme="minorHAnsi"/>
      <w:b/>
      <w:bCs/>
      <w:sz w:val="30"/>
      <w:szCs w:val="30"/>
    </w:rPr>
  </w:style>
  <w:style w:type="paragraph" w:styleId="Tekstprzypisukocowego">
    <w:name w:val="endnote text"/>
    <w:basedOn w:val="Normalny"/>
    <w:link w:val="TekstprzypisukocowegoZnak"/>
    <w:uiPriority w:val="99"/>
    <w:semiHidden/>
    <w:unhideWhenUsed/>
    <w:rsid w:val="00A575B8"/>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A575B8"/>
    <w:rPr>
      <w:sz w:val="20"/>
      <w:szCs w:val="20"/>
    </w:rPr>
  </w:style>
  <w:style w:type="character" w:styleId="Odwoanieprzypisukocowego">
    <w:name w:val="endnote reference"/>
    <w:basedOn w:val="Domylnaczcionkaakapitu"/>
    <w:uiPriority w:val="99"/>
    <w:semiHidden/>
    <w:unhideWhenUsed/>
    <w:rsid w:val="00A575B8"/>
    <w:rPr>
      <w:vertAlign w:val="superscript"/>
    </w:rPr>
  </w:style>
  <w:style w:type="paragraph" w:styleId="Tekstprzypisudolnego">
    <w:name w:val="footnote text"/>
    <w:basedOn w:val="Normalny"/>
    <w:link w:val="TekstprzypisudolnegoZnak"/>
    <w:uiPriority w:val="99"/>
    <w:semiHidden/>
    <w:unhideWhenUsed/>
    <w:rsid w:val="004842F8"/>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4842F8"/>
    <w:rPr>
      <w:sz w:val="20"/>
      <w:szCs w:val="20"/>
    </w:rPr>
  </w:style>
  <w:style w:type="character" w:styleId="Odwoanieprzypisudolnego">
    <w:name w:val="footnote reference"/>
    <w:basedOn w:val="Domylnaczcionkaakapitu"/>
    <w:uiPriority w:val="99"/>
    <w:semiHidden/>
    <w:unhideWhenUsed/>
    <w:rsid w:val="004842F8"/>
    <w:rPr>
      <w:vertAlign w:val="superscript"/>
    </w:rPr>
  </w:style>
  <w:style w:type="paragraph" w:customStyle="1" w:styleId="Default">
    <w:name w:val="Default"/>
    <w:rsid w:val="00AE65B6"/>
    <w:pPr>
      <w:autoSpaceDE w:val="0"/>
      <w:autoSpaceDN w:val="0"/>
      <w:adjustRightInd w:val="0"/>
      <w:spacing w:after="0" w:line="240" w:lineRule="auto"/>
    </w:pPr>
    <w:rPr>
      <w:rFonts w:ascii="Roboto" w:hAnsi="Roboto" w:cs="Roboto"/>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081648">
      <w:bodyDiv w:val="1"/>
      <w:marLeft w:val="0"/>
      <w:marRight w:val="0"/>
      <w:marTop w:val="0"/>
      <w:marBottom w:val="0"/>
      <w:divBdr>
        <w:top w:val="none" w:sz="0" w:space="0" w:color="auto"/>
        <w:left w:val="none" w:sz="0" w:space="0" w:color="auto"/>
        <w:bottom w:val="none" w:sz="0" w:space="0" w:color="auto"/>
        <w:right w:val="none" w:sz="0" w:space="0" w:color="auto"/>
      </w:divBdr>
    </w:div>
    <w:div w:id="179242570">
      <w:bodyDiv w:val="1"/>
      <w:marLeft w:val="0"/>
      <w:marRight w:val="0"/>
      <w:marTop w:val="0"/>
      <w:marBottom w:val="0"/>
      <w:divBdr>
        <w:top w:val="none" w:sz="0" w:space="0" w:color="auto"/>
        <w:left w:val="none" w:sz="0" w:space="0" w:color="auto"/>
        <w:bottom w:val="none" w:sz="0" w:space="0" w:color="auto"/>
        <w:right w:val="none" w:sz="0" w:space="0" w:color="auto"/>
      </w:divBdr>
    </w:div>
    <w:div w:id="295527766">
      <w:bodyDiv w:val="1"/>
      <w:marLeft w:val="0"/>
      <w:marRight w:val="0"/>
      <w:marTop w:val="0"/>
      <w:marBottom w:val="0"/>
      <w:divBdr>
        <w:top w:val="none" w:sz="0" w:space="0" w:color="auto"/>
        <w:left w:val="none" w:sz="0" w:space="0" w:color="auto"/>
        <w:bottom w:val="none" w:sz="0" w:space="0" w:color="auto"/>
        <w:right w:val="none" w:sz="0" w:space="0" w:color="auto"/>
      </w:divBdr>
    </w:div>
    <w:div w:id="419570498">
      <w:bodyDiv w:val="1"/>
      <w:marLeft w:val="0"/>
      <w:marRight w:val="0"/>
      <w:marTop w:val="0"/>
      <w:marBottom w:val="0"/>
      <w:divBdr>
        <w:top w:val="none" w:sz="0" w:space="0" w:color="auto"/>
        <w:left w:val="none" w:sz="0" w:space="0" w:color="auto"/>
        <w:bottom w:val="none" w:sz="0" w:space="0" w:color="auto"/>
        <w:right w:val="none" w:sz="0" w:space="0" w:color="auto"/>
      </w:divBdr>
    </w:div>
    <w:div w:id="429930334">
      <w:bodyDiv w:val="1"/>
      <w:marLeft w:val="0"/>
      <w:marRight w:val="0"/>
      <w:marTop w:val="0"/>
      <w:marBottom w:val="0"/>
      <w:divBdr>
        <w:top w:val="none" w:sz="0" w:space="0" w:color="auto"/>
        <w:left w:val="none" w:sz="0" w:space="0" w:color="auto"/>
        <w:bottom w:val="none" w:sz="0" w:space="0" w:color="auto"/>
        <w:right w:val="none" w:sz="0" w:space="0" w:color="auto"/>
      </w:divBdr>
    </w:div>
    <w:div w:id="566913028">
      <w:bodyDiv w:val="1"/>
      <w:marLeft w:val="0"/>
      <w:marRight w:val="0"/>
      <w:marTop w:val="0"/>
      <w:marBottom w:val="0"/>
      <w:divBdr>
        <w:top w:val="none" w:sz="0" w:space="0" w:color="auto"/>
        <w:left w:val="none" w:sz="0" w:space="0" w:color="auto"/>
        <w:bottom w:val="none" w:sz="0" w:space="0" w:color="auto"/>
        <w:right w:val="none" w:sz="0" w:space="0" w:color="auto"/>
      </w:divBdr>
    </w:div>
    <w:div w:id="595986746">
      <w:bodyDiv w:val="1"/>
      <w:marLeft w:val="0"/>
      <w:marRight w:val="0"/>
      <w:marTop w:val="0"/>
      <w:marBottom w:val="0"/>
      <w:divBdr>
        <w:top w:val="none" w:sz="0" w:space="0" w:color="auto"/>
        <w:left w:val="none" w:sz="0" w:space="0" w:color="auto"/>
        <w:bottom w:val="none" w:sz="0" w:space="0" w:color="auto"/>
        <w:right w:val="none" w:sz="0" w:space="0" w:color="auto"/>
      </w:divBdr>
    </w:div>
    <w:div w:id="614557955">
      <w:bodyDiv w:val="1"/>
      <w:marLeft w:val="0"/>
      <w:marRight w:val="0"/>
      <w:marTop w:val="0"/>
      <w:marBottom w:val="0"/>
      <w:divBdr>
        <w:top w:val="none" w:sz="0" w:space="0" w:color="auto"/>
        <w:left w:val="none" w:sz="0" w:space="0" w:color="auto"/>
        <w:bottom w:val="none" w:sz="0" w:space="0" w:color="auto"/>
        <w:right w:val="none" w:sz="0" w:space="0" w:color="auto"/>
      </w:divBdr>
    </w:div>
    <w:div w:id="873923000">
      <w:bodyDiv w:val="1"/>
      <w:marLeft w:val="0"/>
      <w:marRight w:val="0"/>
      <w:marTop w:val="0"/>
      <w:marBottom w:val="0"/>
      <w:divBdr>
        <w:top w:val="none" w:sz="0" w:space="0" w:color="auto"/>
        <w:left w:val="none" w:sz="0" w:space="0" w:color="auto"/>
        <w:bottom w:val="none" w:sz="0" w:space="0" w:color="auto"/>
        <w:right w:val="none" w:sz="0" w:space="0" w:color="auto"/>
      </w:divBdr>
    </w:div>
    <w:div w:id="961616632">
      <w:bodyDiv w:val="1"/>
      <w:marLeft w:val="0"/>
      <w:marRight w:val="0"/>
      <w:marTop w:val="0"/>
      <w:marBottom w:val="0"/>
      <w:divBdr>
        <w:top w:val="none" w:sz="0" w:space="0" w:color="auto"/>
        <w:left w:val="none" w:sz="0" w:space="0" w:color="auto"/>
        <w:bottom w:val="none" w:sz="0" w:space="0" w:color="auto"/>
        <w:right w:val="none" w:sz="0" w:space="0" w:color="auto"/>
      </w:divBdr>
    </w:div>
    <w:div w:id="1014726655">
      <w:bodyDiv w:val="1"/>
      <w:marLeft w:val="0"/>
      <w:marRight w:val="0"/>
      <w:marTop w:val="0"/>
      <w:marBottom w:val="0"/>
      <w:divBdr>
        <w:top w:val="none" w:sz="0" w:space="0" w:color="auto"/>
        <w:left w:val="none" w:sz="0" w:space="0" w:color="auto"/>
        <w:bottom w:val="none" w:sz="0" w:space="0" w:color="auto"/>
        <w:right w:val="none" w:sz="0" w:space="0" w:color="auto"/>
      </w:divBdr>
    </w:div>
    <w:div w:id="1150901994">
      <w:bodyDiv w:val="1"/>
      <w:marLeft w:val="0"/>
      <w:marRight w:val="0"/>
      <w:marTop w:val="0"/>
      <w:marBottom w:val="0"/>
      <w:divBdr>
        <w:top w:val="none" w:sz="0" w:space="0" w:color="auto"/>
        <w:left w:val="none" w:sz="0" w:space="0" w:color="auto"/>
        <w:bottom w:val="none" w:sz="0" w:space="0" w:color="auto"/>
        <w:right w:val="none" w:sz="0" w:space="0" w:color="auto"/>
      </w:divBdr>
    </w:div>
    <w:div w:id="1281718933">
      <w:bodyDiv w:val="1"/>
      <w:marLeft w:val="0"/>
      <w:marRight w:val="0"/>
      <w:marTop w:val="0"/>
      <w:marBottom w:val="0"/>
      <w:divBdr>
        <w:top w:val="none" w:sz="0" w:space="0" w:color="auto"/>
        <w:left w:val="none" w:sz="0" w:space="0" w:color="auto"/>
        <w:bottom w:val="none" w:sz="0" w:space="0" w:color="auto"/>
        <w:right w:val="none" w:sz="0" w:space="0" w:color="auto"/>
      </w:divBdr>
      <w:divsChild>
        <w:div w:id="1487622014">
          <w:marLeft w:val="0"/>
          <w:marRight w:val="0"/>
          <w:marTop w:val="0"/>
          <w:marBottom w:val="0"/>
          <w:divBdr>
            <w:top w:val="none" w:sz="0" w:space="0" w:color="auto"/>
            <w:left w:val="none" w:sz="0" w:space="0" w:color="auto"/>
            <w:bottom w:val="none" w:sz="0" w:space="0" w:color="auto"/>
            <w:right w:val="none" w:sz="0" w:space="0" w:color="auto"/>
          </w:divBdr>
          <w:divsChild>
            <w:div w:id="442846969">
              <w:marLeft w:val="0"/>
              <w:marRight w:val="0"/>
              <w:marTop w:val="0"/>
              <w:marBottom w:val="0"/>
              <w:divBdr>
                <w:top w:val="none" w:sz="0" w:space="0" w:color="auto"/>
                <w:left w:val="none" w:sz="0" w:space="0" w:color="auto"/>
                <w:bottom w:val="none" w:sz="0" w:space="0" w:color="auto"/>
                <w:right w:val="none" w:sz="0" w:space="0" w:color="auto"/>
              </w:divBdr>
            </w:div>
          </w:divsChild>
        </w:div>
        <w:div w:id="1287616272">
          <w:marLeft w:val="0"/>
          <w:marRight w:val="0"/>
          <w:marTop w:val="0"/>
          <w:marBottom w:val="0"/>
          <w:divBdr>
            <w:top w:val="none" w:sz="0" w:space="0" w:color="auto"/>
            <w:left w:val="none" w:sz="0" w:space="0" w:color="auto"/>
            <w:bottom w:val="none" w:sz="0" w:space="0" w:color="auto"/>
            <w:right w:val="none" w:sz="0" w:space="0" w:color="auto"/>
          </w:divBdr>
          <w:divsChild>
            <w:div w:id="82644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804318">
      <w:bodyDiv w:val="1"/>
      <w:marLeft w:val="0"/>
      <w:marRight w:val="0"/>
      <w:marTop w:val="0"/>
      <w:marBottom w:val="0"/>
      <w:divBdr>
        <w:top w:val="none" w:sz="0" w:space="0" w:color="auto"/>
        <w:left w:val="none" w:sz="0" w:space="0" w:color="auto"/>
        <w:bottom w:val="none" w:sz="0" w:space="0" w:color="auto"/>
        <w:right w:val="none" w:sz="0" w:space="0" w:color="auto"/>
      </w:divBdr>
    </w:div>
    <w:div w:id="1463421070">
      <w:bodyDiv w:val="1"/>
      <w:marLeft w:val="0"/>
      <w:marRight w:val="0"/>
      <w:marTop w:val="0"/>
      <w:marBottom w:val="0"/>
      <w:divBdr>
        <w:top w:val="none" w:sz="0" w:space="0" w:color="auto"/>
        <w:left w:val="none" w:sz="0" w:space="0" w:color="auto"/>
        <w:bottom w:val="none" w:sz="0" w:space="0" w:color="auto"/>
        <w:right w:val="none" w:sz="0" w:space="0" w:color="auto"/>
      </w:divBdr>
    </w:div>
    <w:div w:id="1582713047">
      <w:bodyDiv w:val="1"/>
      <w:marLeft w:val="0"/>
      <w:marRight w:val="0"/>
      <w:marTop w:val="0"/>
      <w:marBottom w:val="0"/>
      <w:divBdr>
        <w:top w:val="none" w:sz="0" w:space="0" w:color="auto"/>
        <w:left w:val="none" w:sz="0" w:space="0" w:color="auto"/>
        <w:bottom w:val="none" w:sz="0" w:space="0" w:color="auto"/>
        <w:right w:val="none" w:sz="0" w:space="0" w:color="auto"/>
      </w:divBdr>
    </w:div>
    <w:div w:id="1869492226">
      <w:bodyDiv w:val="1"/>
      <w:marLeft w:val="0"/>
      <w:marRight w:val="0"/>
      <w:marTop w:val="0"/>
      <w:marBottom w:val="0"/>
      <w:divBdr>
        <w:top w:val="none" w:sz="0" w:space="0" w:color="auto"/>
        <w:left w:val="none" w:sz="0" w:space="0" w:color="auto"/>
        <w:bottom w:val="none" w:sz="0" w:space="0" w:color="auto"/>
        <w:right w:val="none" w:sz="0" w:space="0" w:color="auto"/>
      </w:divBdr>
    </w:div>
    <w:div w:id="1882665778">
      <w:bodyDiv w:val="1"/>
      <w:marLeft w:val="0"/>
      <w:marRight w:val="0"/>
      <w:marTop w:val="0"/>
      <w:marBottom w:val="0"/>
      <w:divBdr>
        <w:top w:val="none" w:sz="0" w:space="0" w:color="auto"/>
        <w:left w:val="none" w:sz="0" w:space="0" w:color="auto"/>
        <w:bottom w:val="none" w:sz="0" w:space="0" w:color="auto"/>
        <w:right w:val="none" w:sz="0" w:space="0" w:color="auto"/>
      </w:divBdr>
    </w:div>
    <w:div w:id="2037660661">
      <w:bodyDiv w:val="1"/>
      <w:marLeft w:val="0"/>
      <w:marRight w:val="0"/>
      <w:marTop w:val="0"/>
      <w:marBottom w:val="0"/>
      <w:divBdr>
        <w:top w:val="none" w:sz="0" w:space="0" w:color="auto"/>
        <w:left w:val="none" w:sz="0" w:space="0" w:color="auto"/>
        <w:bottom w:val="none" w:sz="0" w:space="0" w:color="auto"/>
        <w:right w:val="none" w:sz="0" w:space="0" w:color="auto"/>
      </w:divBdr>
    </w:div>
    <w:div w:id="2085639066">
      <w:bodyDiv w:val="1"/>
      <w:marLeft w:val="0"/>
      <w:marRight w:val="0"/>
      <w:marTop w:val="0"/>
      <w:marBottom w:val="0"/>
      <w:divBdr>
        <w:top w:val="none" w:sz="0" w:space="0" w:color="auto"/>
        <w:left w:val="none" w:sz="0" w:space="0" w:color="auto"/>
        <w:bottom w:val="none" w:sz="0" w:space="0" w:color="auto"/>
        <w:right w:val="none" w:sz="0" w:space="0" w:color="auto"/>
      </w:divBdr>
    </w:div>
    <w:div w:id="2099402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https://bip.warszawa.pl/web/prezydent/-/zarzadzenie-nr-1682-2017-z-2017-10-23-6258772"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bip.warszawa.pl/web/prezydent/-/zarzadzenie-nr-1911-2022-z-2022-12-30-6900399-1520157-3813683" TargetMode="Externa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bip.warszawa.pl/web/prezydent/-/zarzadzenie-nr-698-2023-z-2023-04-14-513684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27846079476D34A860B4E6DEDC57D64" ma:contentTypeVersion="21" ma:contentTypeDescription="Utwórz nowy dokument." ma:contentTypeScope="" ma:versionID="aafdf81c2c365183fb53b4b997691207">
  <xsd:schema xmlns:xsd="http://www.w3.org/2001/XMLSchema" xmlns:xs="http://www.w3.org/2001/XMLSchema" xmlns:p="http://schemas.microsoft.com/office/2006/metadata/properties" xmlns:ns1="http://schemas.microsoft.com/sharepoint/v3" xmlns:ns2="a00e5991-715e-4e93-8a17-f0a4e8b0596f" xmlns:ns3="a3f95f04-0c06-4f57-af0b-a7814c3affbc" targetNamespace="http://schemas.microsoft.com/office/2006/metadata/properties" ma:root="true" ma:fieldsID="c7b274b4532c65c2c8840b3ede361451" ns1:_="" ns2:_="" ns3:_="">
    <xsd:import namespace="http://schemas.microsoft.com/sharepoint/v3"/>
    <xsd:import namespace="a00e5991-715e-4e93-8a17-f0a4e8b0596f"/>
    <xsd:import namespace="a3f95f04-0c06-4f57-af0b-a7814c3affb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LengthInSecond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2:_x0036__x0142_awek" minOccurs="0"/>
                <xsd:element ref="ns2:MediaServiceObjectDetectorVersions" minOccurs="0"/>
                <xsd:element ref="ns1:_ip_UnifiedCompliancePolicyProperties" minOccurs="0"/>
                <xsd:element ref="ns1:_ip_UnifiedCompliancePolicyUIAc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Właściwości ujednoliconych zasad zgodności" ma:hidden="true" ma:internalName="_ip_UnifiedCompliancePolicyProperties">
      <xsd:simpleType>
        <xsd:restriction base="dms:Note"/>
      </xsd:simpleType>
    </xsd:element>
    <xsd:element name="_ip_UnifiedCompliancePolicyUIAction" ma:index="26" nillable="true" ma:displayName="Akcja interfejsu użytkownika ujednoliconych zasad zgodności"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00e5991-715e-4e93-8a17-f0a4e8b05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i obrazów" ma:readOnly="false" ma:fieldId="{5cf76f15-5ced-4ddc-b409-7134ff3c332f}" ma:taxonomyMulti="true" ma:sspId="23b0274c-d3f5-4e1f-9cd8-bcb4f6f36670" ma:termSetId="09814cd3-568e-fe90-9814-8d621ff8fb84" ma:anchorId="fba54fb3-c3e1-fe81-a776-ca4b69148c4d" ma:open="true" ma:isKeyword="false">
      <xsd:complexType>
        <xsd:sequence>
          <xsd:element ref="pc:Terms" minOccurs="0" maxOccurs="1"/>
        </xsd:sequence>
      </xsd:complexType>
    </xsd:element>
    <xsd:element name="_x0036__x0142_awek" ma:index="23" nillable="true" ma:displayName="6 ławek" ma:description="5 z oparciem i podłokietnikami&#10;1 (oznaczona na żółto) bez podłokietników i oparcia" ma:format="Dropdown" ma:internalName="_x0036__x0142_awek">
      <xsd:simpleType>
        <xsd:restriction base="dms:Text">
          <xsd:maxLength value="255"/>
        </xsd:restriction>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f95f04-0c06-4f57-af0b-a7814c3affbc" elementFormDefault="qualified">
    <xsd:import namespace="http://schemas.microsoft.com/office/2006/documentManagement/types"/>
    <xsd:import namespace="http://schemas.microsoft.com/office/infopath/2007/PartnerControls"/>
    <xsd:element name="SharedWithUsers" ma:index="19"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00e5991-715e-4e93-8a17-f0a4e8b0596f">
      <Terms xmlns="http://schemas.microsoft.com/office/infopath/2007/PartnerControls"/>
    </lcf76f155ced4ddcb4097134ff3c332f>
    <_x0036__x0142_awek xmlns="a00e5991-715e-4e93-8a17-f0a4e8b0596f" xsi:nil="true"/>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948D119A-A1DF-481A-813F-DDA4F1D2E0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00e5991-715e-4e93-8a17-f0a4e8b0596f"/>
    <ds:schemaRef ds:uri="a3f95f04-0c06-4f57-af0b-a7814c3aff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BFFE5A5-686B-4692-AAB6-03A3222D6ED6}">
  <ds:schemaRefs>
    <ds:schemaRef ds:uri="http://schemas.openxmlformats.org/officeDocument/2006/bibliography"/>
  </ds:schemaRefs>
</ds:datastoreItem>
</file>

<file path=customXml/itemProps3.xml><?xml version="1.0" encoding="utf-8"?>
<ds:datastoreItem xmlns:ds="http://schemas.openxmlformats.org/officeDocument/2006/customXml" ds:itemID="{00A2B56B-0562-41E5-BF5A-71AE1F02B6E5}">
  <ds:schemaRefs>
    <ds:schemaRef ds:uri="http://schemas.microsoft.com/sharepoint/v3/contenttype/forms"/>
  </ds:schemaRefs>
</ds:datastoreItem>
</file>

<file path=customXml/itemProps4.xml><?xml version="1.0" encoding="utf-8"?>
<ds:datastoreItem xmlns:ds="http://schemas.openxmlformats.org/officeDocument/2006/customXml" ds:itemID="{8A6F248C-0532-4694-A256-3D90E8341FA6}">
  <ds:schemaRefs>
    <ds:schemaRef ds:uri="http://schemas.microsoft.com/office/2006/documentManagement/types"/>
    <ds:schemaRef ds:uri="http://purl.org/dc/elements/1.1/"/>
    <ds:schemaRef ds:uri="http://purl.org/dc/terms/"/>
    <ds:schemaRef ds:uri="http://schemas.microsoft.com/sharepoint/v3"/>
    <ds:schemaRef ds:uri="http://www.w3.org/XML/1998/namespace"/>
    <ds:schemaRef ds:uri="http://purl.org/dc/dcmitype/"/>
    <ds:schemaRef ds:uri="a00e5991-715e-4e93-8a17-f0a4e8b0596f"/>
    <ds:schemaRef ds:uri="http://schemas.microsoft.com/office/infopath/2007/PartnerControls"/>
    <ds:schemaRef ds:uri="http://schemas.openxmlformats.org/package/2006/metadata/core-properties"/>
    <ds:schemaRef ds:uri="a3f95f04-0c06-4f57-af0b-a7814c3affbc"/>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10</Pages>
  <Words>2166</Words>
  <Characters>13001</Characters>
  <Application>Microsoft Office Word</Application>
  <DocSecurity>0</DocSecurity>
  <Lines>108</Lines>
  <Paragraphs>30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15137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OPZ_Modlińska</dc:title>
  <dc:subject/>
  <dc:creator>Dtymoszuk@zzw.waw.pl</dc:creator>
  <cp:keywords/>
  <dc:description/>
  <cp:lastModifiedBy>Tymoszuk-Nova Dorota (ZZW)</cp:lastModifiedBy>
  <cp:revision>9</cp:revision>
  <cp:lastPrinted>2025-11-13T10:15:00Z</cp:lastPrinted>
  <dcterms:created xsi:type="dcterms:W3CDTF">2025-11-05T09:05:00Z</dcterms:created>
  <dcterms:modified xsi:type="dcterms:W3CDTF">2025-12-04T10:30:00Z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0x010100D27846079476D34A860B4E6DEDC57D64</vt:lpwstr>
  </property>
  <property fmtid="{D5CDD505-2E9C-101B-9397-08002B2CF9AE}" pid="3" name="MediaServiceImageTags">
    <vt:lpwstr/>
  </property>
</Properties>
</file>